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1E0" w:firstRow="1" w:lastRow="1" w:firstColumn="1" w:lastColumn="1" w:noHBand="0" w:noVBand="0"/>
      </w:tblPr>
      <w:tblGrid>
        <w:gridCol w:w="2015"/>
        <w:gridCol w:w="2571"/>
        <w:gridCol w:w="1226"/>
        <w:gridCol w:w="3214"/>
      </w:tblGrid>
      <w:tr w:rsidR="00BD7A86" w:rsidRPr="00BD7A86" w14:paraId="64D4DBD1" w14:textId="77777777" w:rsidTr="002473F1">
        <w:trPr>
          <w:trHeight w:hRule="exact" w:val="397"/>
        </w:trPr>
        <w:tc>
          <w:tcPr>
            <w:tcW w:w="5000" w:type="pct"/>
            <w:gridSpan w:val="4"/>
          </w:tcPr>
          <w:p w14:paraId="564819DB" w14:textId="77777777" w:rsidR="00BD7A86" w:rsidRPr="00BD7A86" w:rsidRDefault="00BD7A86" w:rsidP="00BD7A86">
            <w:pPr>
              <w:spacing w:after="0"/>
              <w:ind w:left="284" w:hanging="284"/>
              <w:contextualSpacing w:val="0"/>
              <w:jc w:val="center"/>
              <w:rPr>
                <w:rFonts w:asciiTheme="minorHAnsi" w:eastAsia="Times New Roman" w:hAnsiTheme="minorHAnsi" w:cs="Times New Roman"/>
                <w:b/>
                <w:u w:val="single"/>
                <w:lang w:val="en-GB"/>
              </w:rPr>
            </w:pPr>
            <w:r w:rsidRPr="00BD7A86">
              <w:rPr>
                <w:rFonts w:asciiTheme="minorHAnsi" w:eastAsia="Times New Roman" w:hAnsiTheme="minorHAnsi" w:cs="Times New Roman"/>
                <w:b/>
                <w:u w:val="single"/>
                <w:lang w:val="en-GB"/>
              </w:rPr>
              <w:t>Dr Linda Ferrington</w:t>
            </w:r>
          </w:p>
          <w:p w14:paraId="2714D24F" w14:textId="77777777" w:rsidR="00BD7A86" w:rsidRPr="00BD7A86" w:rsidRDefault="00BD7A86" w:rsidP="00BD7A86">
            <w:pPr>
              <w:spacing w:after="0"/>
              <w:ind w:left="284" w:hanging="284"/>
              <w:contextualSpacing w:val="0"/>
              <w:jc w:val="center"/>
              <w:rPr>
                <w:rFonts w:asciiTheme="minorHAnsi" w:eastAsia="Times New Roman" w:hAnsiTheme="minorHAnsi" w:cs="Times New Roman"/>
                <w:b/>
                <w:u w:val="single"/>
                <w:lang w:val="en-GB"/>
              </w:rPr>
            </w:pPr>
          </w:p>
        </w:tc>
      </w:tr>
      <w:tr w:rsidR="00BD7A86" w:rsidRPr="00BD7A86" w14:paraId="7E8A171E" w14:textId="77777777" w:rsidTr="002473F1">
        <w:trPr>
          <w:trHeight w:val="255"/>
        </w:trPr>
        <w:tc>
          <w:tcPr>
            <w:tcW w:w="1125" w:type="pct"/>
          </w:tcPr>
          <w:p w14:paraId="5501C6D4" w14:textId="77777777" w:rsidR="00BD7A86" w:rsidRPr="00BD7A86" w:rsidRDefault="00BD7A86" w:rsidP="00BD7A86">
            <w:pPr>
              <w:spacing w:after="0"/>
              <w:ind w:left="284" w:hanging="284"/>
              <w:contextualSpacing w:val="0"/>
              <w:rPr>
                <w:rFonts w:asciiTheme="minorHAnsi" w:eastAsia="Times New Roman" w:hAnsiTheme="minorHAnsi" w:cs="Times New Roman"/>
                <w:b/>
                <w:i/>
                <w:lang w:val="en-GB"/>
              </w:rPr>
            </w:pPr>
            <w:r w:rsidRPr="00BD7A86">
              <w:rPr>
                <w:rFonts w:asciiTheme="minorHAnsi" w:eastAsia="Times New Roman" w:hAnsiTheme="minorHAnsi" w:cs="Times New Roman"/>
                <w:b/>
                <w:i/>
                <w:lang w:val="en-GB"/>
              </w:rPr>
              <w:t>Email:</w:t>
            </w:r>
          </w:p>
        </w:tc>
        <w:tc>
          <w:tcPr>
            <w:tcW w:w="1398" w:type="pct"/>
          </w:tcPr>
          <w:p w14:paraId="40358E0E" w14:textId="77777777" w:rsidR="00BD7A86" w:rsidRPr="00BD7A86" w:rsidRDefault="005204D4" w:rsidP="00BD7A86">
            <w:pPr>
              <w:spacing w:after="0"/>
              <w:ind w:left="284" w:hanging="284"/>
              <w:contextualSpacing w:val="0"/>
              <w:rPr>
                <w:rFonts w:asciiTheme="minorHAnsi" w:eastAsia="Times New Roman" w:hAnsiTheme="minorHAnsi" w:cs="Times New Roman"/>
                <w:lang w:val="en-GB"/>
              </w:rPr>
            </w:pPr>
            <w:r>
              <w:rPr>
                <w:rFonts w:asciiTheme="minorHAnsi" w:eastAsia="Times New Roman" w:hAnsiTheme="minorHAnsi" w:cs="Times New Roman"/>
                <w:lang w:val="en-GB"/>
              </w:rPr>
              <w:t>l.ferrington@unsw.edu.au</w:t>
            </w:r>
          </w:p>
        </w:tc>
        <w:tc>
          <w:tcPr>
            <w:tcW w:w="688" w:type="pct"/>
            <w:vMerge w:val="restart"/>
          </w:tcPr>
          <w:p w14:paraId="61977D29" w14:textId="77777777" w:rsidR="00BD7A86" w:rsidRPr="00BD7A86" w:rsidRDefault="00BD7A86" w:rsidP="00BD7A86">
            <w:pPr>
              <w:spacing w:after="0"/>
              <w:ind w:left="284" w:hanging="284"/>
              <w:contextualSpacing w:val="0"/>
              <w:jc w:val="right"/>
              <w:rPr>
                <w:rFonts w:asciiTheme="minorHAnsi" w:eastAsia="Times New Roman" w:hAnsiTheme="minorHAnsi" w:cs="Times New Roman"/>
                <w:b/>
                <w:i/>
                <w:lang w:val="en-GB"/>
              </w:rPr>
            </w:pPr>
            <w:r w:rsidRPr="00BD7A86">
              <w:rPr>
                <w:rFonts w:asciiTheme="minorHAnsi" w:eastAsia="Times New Roman" w:hAnsiTheme="minorHAnsi" w:cs="Times New Roman"/>
                <w:b/>
                <w:i/>
                <w:lang w:val="en-GB"/>
              </w:rPr>
              <w:t>Address:</w:t>
            </w:r>
          </w:p>
        </w:tc>
        <w:tc>
          <w:tcPr>
            <w:tcW w:w="1788" w:type="pct"/>
            <w:vMerge w:val="restart"/>
          </w:tcPr>
          <w:p w14:paraId="69FADD97" w14:textId="77777777" w:rsidR="00236C51" w:rsidRDefault="00236C51" w:rsidP="00BD7A86">
            <w:pPr>
              <w:spacing w:after="0"/>
              <w:ind w:left="284" w:hanging="284"/>
              <w:contextualSpacing w:val="0"/>
              <w:jc w:val="right"/>
              <w:rPr>
                <w:rFonts w:asciiTheme="minorHAnsi" w:eastAsia="Times New Roman" w:hAnsiTheme="minorHAnsi" w:cs="Times New Roman"/>
                <w:lang w:val="en-GB"/>
              </w:rPr>
            </w:pPr>
            <w:r>
              <w:rPr>
                <w:rFonts w:asciiTheme="minorHAnsi" w:eastAsia="Times New Roman" w:hAnsiTheme="minorHAnsi" w:cs="Times New Roman"/>
                <w:lang w:val="en-GB"/>
              </w:rPr>
              <w:t>13 Amaroo Parade</w:t>
            </w:r>
            <w:r w:rsidR="005204D4">
              <w:rPr>
                <w:rFonts w:asciiTheme="minorHAnsi" w:eastAsia="Times New Roman" w:hAnsiTheme="minorHAnsi" w:cs="Times New Roman"/>
                <w:lang w:val="en-GB"/>
              </w:rPr>
              <w:t xml:space="preserve">, </w:t>
            </w:r>
          </w:p>
          <w:p w14:paraId="0BA97214" w14:textId="39FAEA4A" w:rsidR="00BD7A86" w:rsidRPr="00BD7A86" w:rsidRDefault="005204D4" w:rsidP="00BD7A86">
            <w:pPr>
              <w:spacing w:after="0"/>
              <w:ind w:left="284" w:hanging="284"/>
              <w:contextualSpacing w:val="0"/>
              <w:jc w:val="right"/>
              <w:rPr>
                <w:rFonts w:asciiTheme="minorHAnsi" w:eastAsia="Times New Roman" w:hAnsiTheme="minorHAnsi" w:cs="Times New Roman"/>
                <w:lang w:val="en-GB"/>
              </w:rPr>
            </w:pPr>
            <w:r>
              <w:rPr>
                <w:rFonts w:asciiTheme="minorHAnsi" w:eastAsia="Times New Roman" w:hAnsiTheme="minorHAnsi" w:cs="Times New Roman"/>
                <w:lang w:val="en-GB"/>
              </w:rPr>
              <w:t>Port Macquarie, NSW 2444</w:t>
            </w:r>
          </w:p>
        </w:tc>
      </w:tr>
      <w:tr w:rsidR="00BD7A86" w:rsidRPr="00BD7A86" w14:paraId="04CEDA97" w14:textId="77777777" w:rsidTr="002473F1">
        <w:trPr>
          <w:trHeight w:val="255"/>
        </w:trPr>
        <w:tc>
          <w:tcPr>
            <w:tcW w:w="1125" w:type="pct"/>
            <w:tcBorders>
              <w:bottom w:val="single" w:sz="24" w:space="0" w:color="auto"/>
            </w:tcBorders>
          </w:tcPr>
          <w:p w14:paraId="12A5E066" w14:textId="77777777" w:rsidR="00BD7A86" w:rsidRPr="00BD7A86" w:rsidRDefault="00BD7A86" w:rsidP="00BD7A86">
            <w:pPr>
              <w:spacing w:after="0"/>
              <w:ind w:left="284" w:hanging="284"/>
              <w:contextualSpacing w:val="0"/>
              <w:rPr>
                <w:rFonts w:asciiTheme="minorHAnsi" w:eastAsia="Times New Roman" w:hAnsiTheme="minorHAnsi" w:cs="Times New Roman"/>
                <w:b/>
                <w:i/>
                <w:lang w:val="en-GB"/>
              </w:rPr>
            </w:pPr>
            <w:r w:rsidRPr="00BD7A86">
              <w:rPr>
                <w:rFonts w:asciiTheme="minorHAnsi" w:eastAsia="Times New Roman" w:hAnsiTheme="minorHAnsi" w:cs="Times New Roman"/>
                <w:b/>
                <w:i/>
                <w:lang w:val="en-GB"/>
              </w:rPr>
              <w:t>Telephone:</w:t>
            </w:r>
          </w:p>
        </w:tc>
        <w:tc>
          <w:tcPr>
            <w:tcW w:w="1398" w:type="pct"/>
            <w:tcBorders>
              <w:bottom w:val="single" w:sz="24" w:space="0" w:color="auto"/>
            </w:tcBorders>
          </w:tcPr>
          <w:p w14:paraId="009E5E55" w14:textId="77777777" w:rsidR="00BD7A86" w:rsidRPr="00BD7A86" w:rsidRDefault="005204D4" w:rsidP="00BD7A86">
            <w:pPr>
              <w:spacing w:after="0"/>
              <w:ind w:left="284" w:hanging="284"/>
              <w:contextualSpacing w:val="0"/>
              <w:rPr>
                <w:rFonts w:asciiTheme="minorHAnsi" w:eastAsia="Times New Roman" w:hAnsiTheme="minorHAnsi" w:cs="Times New Roman"/>
                <w:lang w:val="en-GB"/>
              </w:rPr>
            </w:pPr>
            <w:r>
              <w:rPr>
                <w:rFonts w:asciiTheme="minorHAnsi" w:eastAsia="Times New Roman" w:hAnsiTheme="minorHAnsi" w:cs="Times New Roman"/>
                <w:lang w:val="en-GB"/>
              </w:rPr>
              <w:t>0413 225 941</w:t>
            </w:r>
          </w:p>
        </w:tc>
        <w:tc>
          <w:tcPr>
            <w:tcW w:w="688" w:type="pct"/>
            <w:vMerge/>
            <w:tcBorders>
              <w:bottom w:val="single" w:sz="24" w:space="0" w:color="auto"/>
            </w:tcBorders>
          </w:tcPr>
          <w:p w14:paraId="56959BF9" w14:textId="77777777" w:rsidR="00BD7A86" w:rsidRPr="00BD7A86" w:rsidRDefault="00BD7A86" w:rsidP="00BD7A86">
            <w:pPr>
              <w:spacing w:after="0"/>
              <w:ind w:left="284" w:hanging="284"/>
              <w:contextualSpacing w:val="0"/>
              <w:rPr>
                <w:rFonts w:asciiTheme="minorHAnsi" w:eastAsia="Times New Roman" w:hAnsiTheme="minorHAnsi" w:cs="Times New Roman"/>
                <w:b/>
                <w:i/>
                <w:lang w:val="en-GB"/>
              </w:rPr>
            </w:pPr>
          </w:p>
        </w:tc>
        <w:tc>
          <w:tcPr>
            <w:tcW w:w="1788" w:type="pct"/>
            <w:vMerge/>
            <w:tcBorders>
              <w:bottom w:val="single" w:sz="24" w:space="0" w:color="auto"/>
            </w:tcBorders>
          </w:tcPr>
          <w:p w14:paraId="448D8908" w14:textId="77777777" w:rsidR="00BD7A86" w:rsidRPr="00BD7A86" w:rsidRDefault="00BD7A86" w:rsidP="00BD7A86">
            <w:pPr>
              <w:spacing w:after="0"/>
              <w:ind w:left="284" w:hanging="284"/>
              <w:contextualSpacing w:val="0"/>
              <w:jc w:val="right"/>
              <w:rPr>
                <w:rFonts w:asciiTheme="minorHAnsi" w:eastAsia="Times New Roman" w:hAnsiTheme="minorHAnsi" w:cs="Times New Roman"/>
                <w:lang w:val="en-GB"/>
              </w:rPr>
            </w:pPr>
          </w:p>
        </w:tc>
      </w:tr>
    </w:tbl>
    <w:p w14:paraId="0EA48ECD" w14:textId="77777777" w:rsidR="00BD7A86" w:rsidRPr="00BD7A86" w:rsidRDefault="00BD7A86" w:rsidP="0018658D">
      <w:pPr>
        <w:spacing w:before="240" w:after="120"/>
        <w:ind w:left="284" w:hanging="284"/>
        <w:contextualSpacing w:val="0"/>
        <w:jc w:val="both"/>
        <w:rPr>
          <w:rFonts w:asciiTheme="minorHAnsi" w:eastAsia="Times New Roman" w:hAnsiTheme="minorHAnsi" w:cs="Times New Roman"/>
          <w:b/>
          <w:u w:val="single"/>
          <w:lang w:val="en-GB"/>
        </w:rPr>
      </w:pPr>
      <w:r w:rsidRPr="00BD7A86">
        <w:rPr>
          <w:rFonts w:asciiTheme="minorHAnsi" w:eastAsia="Times New Roman" w:hAnsiTheme="minorHAnsi" w:cs="Times New Roman"/>
          <w:b/>
          <w:u w:val="single"/>
          <w:lang w:val="en-GB"/>
        </w:rPr>
        <w:t>Professional and Research Experience</w:t>
      </w:r>
    </w:p>
    <w:p w14:paraId="36E4C829" w14:textId="09DD1AE0" w:rsidR="00AB5498" w:rsidRDefault="00A1460A" w:rsidP="00275A83">
      <w:pPr>
        <w:pStyle w:val="ListParagraph"/>
        <w:numPr>
          <w:ilvl w:val="0"/>
          <w:numId w:val="11"/>
        </w:numPr>
        <w:tabs>
          <w:tab w:val="left" w:pos="1191"/>
        </w:tabs>
        <w:spacing w:after="120"/>
        <w:ind w:left="357" w:hanging="357"/>
        <w:jc w:val="both"/>
        <w:rPr>
          <w:rFonts w:asciiTheme="minorHAnsi" w:hAnsiTheme="minorHAnsi"/>
          <w:b/>
          <w:sz w:val="22"/>
          <w:szCs w:val="22"/>
        </w:rPr>
      </w:pPr>
      <w:r>
        <w:rPr>
          <w:rFonts w:asciiTheme="minorHAnsi" w:hAnsiTheme="minorHAnsi"/>
          <w:b/>
          <w:sz w:val="22"/>
          <w:szCs w:val="22"/>
        </w:rPr>
        <w:t>May 2019 – present: Director of Research, Rural Clinical School</w:t>
      </w:r>
      <w:r w:rsidR="006C3350">
        <w:rPr>
          <w:rFonts w:asciiTheme="minorHAnsi" w:hAnsiTheme="minorHAnsi"/>
          <w:b/>
          <w:sz w:val="22"/>
          <w:szCs w:val="22"/>
        </w:rPr>
        <w:t xml:space="preserve"> (RCS)</w:t>
      </w:r>
      <w:r>
        <w:rPr>
          <w:rFonts w:asciiTheme="minorHAnsi" w:hAnsiTheme="minorHAnsi"/>
          <w:b/>
          <w:sz w:val="22"/>
          <w:szCs w:val="22"/>
        </w:rPr>
        <w:t>, Medicine, UNSW Sydney</w:t>
      </w:r>
    </w:p>
    <w:p w14:paraId="40B4217B" w14:textId="092FBD6A" w:rsidR="00A309C3" w:rsidRDefault="00A309C3" w:rsidP="00A309C3">
      <w:pPr>
        <w:pStyle w:val="ListParagraph"/>
        <w:numPr>
          <w:ilvl w:val="0"/>
          <w:numId w:val="11"/>
        </w:numPr>
        <w:jc w:val="both"/>
        <w:rPr>
          <w:rFonts w:asciiTheme="minorHAnsi" w:hAnsiTheme="minorHAnsi"/>
          <w:sz w:val="22"/>
          <w:szCs w:val="22"/>
        </w:rPr>
      </w:pPr>
      <w:r>
        <w:rPr>
          <w:rFonts w:asciiTheme="minorHAnsi" w:hAnsiTheme="minorHAnsi"/>
          <w:sz w:val="22"/>
          <w:szCs w:val="22"/>
        </w:rPr>
        <w:t xml:space="preserve">Co-ordinating independent learning programme (research year) at Port Macquarie Campus – organising research projects for 13+ students, assisting supervisor and students with project design, ethics applications, statistical support. </w:t>
      </w:r>
    </w:p>
    <w:p w14:paraId="025CCA56" w14:textId="05BC3684" w:rsidR="003A44ED" w:rsidRPr="003A44ED" w:rsidRDefault="003A44ED" w:rsidP="00275A83">
      <w:pPr>
        <w:pStyle w:val="ListParagraph"/>
        <w:numPr>
          <w:ilvl w:val="0"/>
          <w:numId w:val="11"/>
        </w:numPr>
        <w:tabs>
          <w:tab w:val="left" w:pos="1191"/>
        </w:tabs>
        <w:ind w:left="357" w:hanging="357"/>
        <w:jc w:val="both"/>
        <w:rPr>
          <w:rFonts w:asciiTheme="minorHAnsi" w:hAnsiTheme="minorHAnsi"/>
          <w:bCs/>
          <w:sz w:val="22"/>
          <w:szCs w:val="22"/>
        </w:rPr>
      </w:pPr>
      <w:r w:rsidRPr="003A44ED">
        <w:rPr>
          <w:rFonts w:asciiTheme="minorHAnsi" w:hAnsiTheme="minorHAnsi"/>
          <w:bCs/>
          <w:sz w:val="22"/>
          <w:szCs w:val="22"/>
        </w:rPr>
        <w:t xml:space="preserve">Supports RCS UNSW researchers in the development, preparation and submission of research grant applications and oversees negotiation and administration of research awards, </w:t>
      </w:r>
      <w:proofErr w:type="gramStart"/>
      <w:r w:rsidRPr="003A44ED">
        <w:rPr>
          <w:rFonts w:asciiTheme="minorHAnsi" w:hAnsiTheme="minorHAnsi"/>
          <w:bCs/>
          <w:sz w:val="22"/>
          <w:szCs w:val="22"/>
        </w:rPr>
        <w:t>contracts</w:t>
      </w:r>
      <w:proofErr w:type="gramEnd"/>
      <w:r w:rsidRPr="003A44ED">
        <w:rPr>
          <w:rFonts w:asciiTheme="minorHAnsi" w:hAnsiTheme="minorHAnsi"/>
          <w:bCs/>
          <w:sz w:val="22"/>
          <w:szCs w:val="22"/>
        </w:rPr>
        <w:t xml:space="preserve"> and consulting research</w:t>
      </w:r>
    </w:p>
    <w:p w14:paraId="46CF8032" w14:textId="77777777" w:rsidR="0085445F" w:rsidRDefault="00AB5498" w:rsidP="0085445F">
      <w:pPr>
        <w:pStyle w:val="ListParagraph"/>
        <w:numPr>
          <w:ilvl w:val="0"/>
          <w:numId w:val="11"/>
        </w:numPr>
        <w:tabs>
          <w:tab w:val="left" w:pos="1191"/>
        </w:tabs>
        <w:jc w:val="both"/>
        <w:rPr>
          <w:rFonts w:asciiTheme="minorHAnsi" w:hAnsiTheme="minorHAnsi"/>
          <w:b/>
          <w:sz w:val="22"/>
          <w:szCs w:val="22"/>
        </w:rPr>
      </w:pPr>
      <w:r w:rsidRPr="000E1CCD">
        <w:rPr>
          <w:rFonts w:asciiTheme="minorHAnsi" w:hAnsiTheme="minorHAnsi"/>
          <w:b/>
          <w:sz w:val="22"/>
          <w:szCs w:val="22"/>
        </w:rPr>
        <w:t xml:space="preserve">May 2019 – present: Post-Graduate Co-ordinator, Rural Clinical School, Medicine, UNSW Sydney, Port Macquarie Campus </w:t>
      </w:r>
    </w:p>
    <w:p w14:paraId="2B319337" w14:textId="30416F25" w:rsidR="0085445F" w:rsidRPr="0085445F" w:rsidRDefault="0085445F" w:rsidP="00275A83">
      <w:pPr>
        <w:pStyle w:val="ListParagraph"/>
        <w:numPr>
          <w:ilvl w:val="0"/>
          <w:numId w:val="11"/>
        </w:numPr>
        <w:tabs>
          <w:tab w:val="left" w:pos="1191"/>
        </w:tabs>
        <w:spacing w:before="120" w:after="120"/>
        <w:ind w:left="357" w:hanging="357"/>
        <w:jc w:val="both"/>
        <w:rPr>
          <w:rFonts w:asciiTheme="minorHAnsi" w:hAnsiTheme="minorHAnsi"/>
          <w:b/>
          <w:sz w:val="22"/>
          <w:szCs w:val="22"/>
        </w:rPr>
      </w:pPr>
      <w:r w:rsidRPr="00C43169">
        <w:rPr>
          <w:rFonts w:asciiTheme="minorHAnsi" w:hAnsiTheme="minorHAnsi"/>
          <w:bCs/>
          <w:sz w:val="22"/>
          <w:szCs w:val="22"/>
        </w:rPr>
        <w:t>Responsible for</w:t>
      </w:r>
      <w:r>
        <w:rPr>
          <w:rFonts w:asciiTheme="minorHAnsi" w:hAnsiTheme="minorHAnsi"/>
          <w:b/>
          <w:sz w:val="22"/>
          <w:szCs w:val="22"/>
        </w:rPr>
        <w:t xml:space="preserve"> </w:t>
      </w:r>
      <w:r w:rsidRPr="0085445F">
        <w:rPr>
          <w:rFonts w:asciiTheme="minorHAnsi" w:hAnsiTheme="minorHAnsi"/>
          <w:bCs/>
          <w:sz w:val="22"/>
          <w:szCs w:val="22"/>
        </w:rPr>
        <w:t xml:space="preserve">establishing and maintaining procedures for selecting appropriate supervision and ensuring that supervisors </w:t>
      </w:r>
      <w:r>
        <w:rPr>
          <w:rFonts w:asciiTheme="minorHAnsi" w:hAnsiTheme="minorHAnsi"/>
          <w:bCs/>
          <w:sz w:val="22"/>
          <w:szCs w:val="22"/>
        </w:rPr>
        <w:t xml:space="preserve">in the RCS </w:t>
      </w:r>
      <w:r w:rsidRPr="0085445F">
        <w:rPr>
          <w:rFonts w:asciiTheme="minorHAnsi" w:hAnsiTheme="minorHAnsi"/>
          <w:bCs/>
          <w:sz w:val="22"/>
          <w:szCs w:val="22"/>
        </w:rPr>
        <w:t>undergo appropriate supervisory training as required, ensuring an appropriate research topic and achievable timeline is agreed upon for candidates, helping candidates effectively use the research infrastructure of the school, and providing appropriate space and resources to carry out the approved research program.</w:t>
      </w:r>
    </w:p>
    <w:p w14:paraId="2D5F7E44" w14:textId="64D41039" w:rsidR="000E1CCD" w:rsidRPr="000E1CCD" w:rsidRDefault="00EC50BF" w:rsidP="00BD7A86">
      <w:pPr>
        <w:pStyle w:val="ListParagraph"/>
        <w:numPr>
          <w:ilvl w:val="0"/>
          <w:numId w:val="11"/>
        </w:numPr>
        <w:tabs>
          <w:tab w:val="left" w:pos="1191"/>
        </w:tabs>
        <w:jc w:val="both"/>
        <w:rPr>
          <w:rFonts w:asciiTheme="minorHAnsi" w:hAnsiTheme="minorHAnsi"/>
          <w:b/>
          <w:sz w:val="22"/>
          <w:szCs w:val="22"/>
        </w:rPr>
      </w:pPr>
      <w:r w:rsidRPr="000E1CCD">
        <w:rPr>
          <w:rFonts w:asciiTheme="minorHAnsi" w:hAnsiTheme="minorHAnsi"/>
          <w:b/>
          <w:sz w:val="22"/>
          <w:szCs w:val="22"/>
        </w:rPr>
        <w:t xml:space="preserve">February 2017 – present: Senior Lecturer and Phase 1 </w:t>
      </w:r>
      <w:r w:rsidR="000E1CCD" w:rsidRPr="000E1CCD">
        <w:rPr>
          <w:rFonts w:asciiTheme="minorHAnsi" w:hAnsiTheme="minorHAnsi"/>
          <w:b/>
          <w:sz w:val="22"/>
          <w:szCs w:val="22"/>
        </w:rPr>
        <w:t>Academic Programme Co-ordinator</w:t>
      </w:r>
      <w:r w:rsidRPr="000E1CCD">
        <w:rPr>
          <w:rFonts w:asciiTheme="minorHAnsi" w:hAnsiTheme="minorHAnsi"/>
          <w:b/>
          <w:sz w:val="22"/>
          <w:szCs w:val="22"/>
        </w:rPr>
        <w:t>,</w:t>
      </w:r>
      <w:r w:rsidR="004100CE" w:rsidRPr="000E1CCD">
        <w:rPr>
          <w:rFonts w:asciiTheme="minorHAnsi" w:hAnsiTheme="minorHAnsi"/>
          <w:sz w:val="22"/>
          <w:szCs w:val="22"/>
        </w:rPr>
        <w:t xml:space="preserve"> </w:t>
      </w:r>
      <w:r w:rsidR="004100CE" w:rsidRPr="000E1CCD">
        <w:rPr>
          <w:rFonts w:asciiTheme="minorHAnsi" w:hAnsiTheme="minorHAnsi"/>
          <w:b/>
          <w:sz w:val="22"/>
          <w:szCs w:val="22"/>
        </w:rPr>
        <w:t xml:space="preserve">Rural Clinical School </w:t>
      </w:r>
    </w:p>
    <w:p w14:paraId="5114AA2C" w14:textId="03F2F7A4" w:rsidR="0007676C" w:rsidRDefault="00D45423" w:rsidP="00C43169">
      <w:pPr>
        <w:pStyle w:val="ListParagraph"/>
        <w:numPr>
          <w:ilvl w:val="0"/>
          <w:numId w:val="8"/>
        </w:numPr>
        <w:spacing w:before="120"/>
        <w:ind w:left="357" w:hanging="357"/>
        <w:jc w:val="both"/>
        <w:rPr>
          <w:rFonts w:asciiTheme="minorHAnsi" w:hAnsiTheme="minorHAnsi"/>
          <w:sz w:val="22"/>
          <w:szCs w:val="22"/>
        </w:rPr>
      </w:pPr>
      <w:r>
        <w:rPr>
          <w:rFonts w:asciiTheme="minorHAnsi" w:hAnsiTheme="minorHAnsi"/>
          <w:sz w:val="22"/>
          <w:szCs w:val="22"/>
        </w:rPr>
        <w:t xml:space="preserve">Convene and </w:t>
      </w:r>
      <w:r w:rsidR="0007676C">
        <w:rPr>
          <w:rFonts w:asciiTheme="minorHAnsi" w:hAnsiTheme="minorHAnsi"/>
          <w:sz w:val="22"/>
          <w:szCs w:val="22"/>
        </w:rPr>
        <w:t>manage</w:t>
      </w:r>
      <w:r>
        <w:rPr>
          <w:rFonts w:asciiTheme="minorHAnsi" w:hAnsiTheme="minorHAnsi"/>
          <w:sz w:val="22"/>
          <w:szCs w:val="22"/>
        </w:rPr>
        <w:t xml:space="preserve"> P</w:t>
      </w:r>
      <w:r w:rsidR="0007676C">
        <w:rPr>
          <w:rFonts w:asciiTheme="minorHAnsi" w:hAnsiTheme="minorHAnsi"/>
          <w:sz w:val="22"/>
          <w:szCs w:val="22"/>
        </w:rPr>
        <w:t>hase 1</w:t>
      </w:r>
      <w:r w:rsidR="00A309C3">
        <w:rPr>
          <w:rFonts w:asciiTheme="minorHAnsi" w:hAnsiTheme="minorHAnsi"/>
          <w:sz w:val="22"/>
          <w:szCs w:val="22"/>
        </w:rPr>
        <w:t xml:space="preserve"> (years 1 and 2)</w:t>
      </w:r>
      <w:r w:rsidR="0007676C">
        <w:rPr>
          <w:rFonts w:asciiTheme="minorHAnsi" w:hAnsiTheme="minorHAnsi"/>
          <w:sz w:val="22"/>
          <w:szCs w:val="22"/>
        </w:rPr>
        <w:t xml:space="preserve"> Medicine programme</w:t>
      </w:r>
    </w:p>
    <w:p w14:paraId="20D13DCB" w14:textId="77777777" w:rsidR="0007676C" w:rsidRDefault="0007676C" w:rsidP="00EC50BF">
      <w:pPr>
        <w:pStyle w:val="ListParagraph"/>
        <w:numPr>
          <w:ilvl w:val="0"/>
          <w:numId w:val="8"/>
        </w:numPr>
        <w:jc w:val="both"/>
        <w:rPr>
          <w:rFonts w:asciiTheme="minorHAnsi" w:hAnsiTheme="minorHAnsi"/>
          <w:sz w:val="22"/>
          <w:szCs w:val="22"/>
        </w:rPr>
      </w:pPr>
      <w:r>
        <w:rPr>
          <w:rFonts w:asciiTheme="minorHAnsi" w:hAnsiTheme="minorHAnsi"/>
          <w:sz w:val="22"/>
          <w:szCs w:val="22"/>
        </w:rPr>
        <w:t>Providing effective leadership within phase 1 at the RCS by way of strategy, policy, decision making and management of the medicine programme.</w:t>
      </w:r>
    </w:p>
    <w:p w14:paraId="163C4620" w14:textId="77777777" w:rsidR="0007676C" w:rsidRDefault="0007676C" w:rsidP="00EC50BF">
      <w:pPr>
        <w:pStyle w:val="ListParagraph"/>
        <w:numPr>
          <w:ilvl w:val="0"/>
          <w:numId w:val="8"/>
        </w:numPr>
        <w:jc w:val="both"/>
        <w:rPr>
          <w:rFonts w:asciiTheme="minorHAnsi" w:hAnsiTheme="minorHAnsi"/>
          <w:sz w:val="22"/>
          <w:szCs w:val="22"/>
        </w:rPr>
      </w:pPr>
      <w:r>
        <w:rPr>
          <w:rFonts w:asciiTheme="minorHAnsi" w:hAnsiTheme="minorHAnsi"/>
          <w:sz w:val="22"/>
          <w:szCs w:val="22"/>
        </w:rPr>
        <w:t>Providing effective leadership on the initiation of new academic developments</w:t>
      </w:r>
    </w:p>
    <w:p w14:paraId="215B0801" w14:textId="30AA79DE" w:rsidR="0007676C" w:rsidRDefault="0007676C" w:rsidP="0007676C">
      <w:pPr>
        <w:pStyle w:val="ListParagraph"/>
        <w:numPr>
          <w:ilvl w:val="0"/>
          <w:numId w:val="8"/>
        </w:numPr>
        <w:jc w:val="both"/>
        <w:rPr>
          <w:rFonts w:asciiTheme="minorHAnsi" w:hAnsiTheme="minorHAnsi"/>
          <w:sz w:val="22"/>
          <w:szCs w:val="22"/>
        </w:rPr>
      </w:pPr>
      <w:r>
        <w:rPr>
          <w:rFonts w:asciiTheme="minorHAnsi" w:hAnsiTheme="minorHAnsi"/>
          <w:sz w:val="22"/>
          <w:szCs w:val="22"/>
        </w:rPr>
        <w:t xml:space="preserve">Co-ordinating and </w:t>
      </w:r>
      <w:r w:rsidRPr="00EC50BF">
        <w:rPr>
          <w:rFonts w:asciiTheme="minorHAnsi" w:hAnsiTheme="minorHAnsi"/>
          <w:sz w:val="22"/>
          <w:szCs w:val="22"/>
        </w:rPr>
        <w:t>Teaching Phase 1 medicine</w:t>
      </w:r>
      <w:r>
        <w:rPr>
          <w:rFonts w:asciiTheme="minorHAnsi" w:hAnsiTheme="minorHAnsi"/>
          <w:sz w:val="22"/>
          <w:szCs w:val="22"/>
        </w:rPr>
        <w:t>; reviewing teaching, learning and assessment activities.</w:t>
      </w:r>
    </w:p>
    <w:p w14:paraId="082436E5" w14:textId="77777777" w:rsidR="000E1CCD" w:rsidRPr="000E1CCD" w:rsidRDefault="000E1CCD" w:rsidP="000E1CCD">
      <w:pPr>
        <w:jc w:val="both"/>
        <w:rPr>
          <w:rFonts w:asciiTheme="minorHAnsi" w:hAnsiTheme="minorHAnsi"/>
        </w:rPr>
      </w:pPr>
    </w:p>
    <w:p w14:paraId="3C4EC1B1" w14:textId="2D8350D2" w:rsidR="00E13F88" w:rsidRPr="00BD7A86" w:rsidRDefault="00E13F88" w:rsidP="00E13F88">
      <w:pPr>
        <w:spacing w:before="120" w:after="0"/>
        <w:contextualSpacing w:val="0"/>
        <w:jc w:val="both"/>
        <w:rPr>
          <w:rFonts w:asciiTheme="minorHAnsi" w:eastAsia="Times New Roman" w:hAnsiTheme="minorHAnsi" w:cs="Times New Roman"/>
          <w:b/>
          <w:lang w:val="en-GB"/>
        </w:rPr>
      </w:pPr>
      <w:r w:rsidRPr="00BD7A86">
        <w:rPr>
          <w:rFonts w:asciiTheme="minorHAnsi" w:eastAsia="Times New Roman" w:hAnsiTheme="minorHAnsi" w:cs="Times New Roman"/>
          <w:b/>
          <w:lang w:val="en-GB"/>
        </w:rPr>
        <w:t xml:space="preserve">September 2015 – </w:t>
      </w:r>
      <w:r>
        <w:rPr>
          <w:rFonts w:asciiTheme="minorHAnsi" w:eastAsia="Times New Roman" w:hAnsiTheme="minorHAnsi" w:cs="Times New Roman"/>
          <w:b/>
          <w:lang w:val="en-GB"/>
        </w:rPr>
        <w:t>February 2017</w:t>
      </w:r>
      <w:r w:rsidRPr="00BD7A86">
        <w:rPr>
          <w:rFonts w:asciiTheme="minorHAnsi" w:eastAsia="Times New Roman" w:hAnsiTheme="minorHAnsi" w:cs="Times New Roman"/>
          <w:b/>
          <w:lang w:val="en-GB"/>
        </w:rPr>
        <w:t>: Lecturer; The Science of the Mind, Open University</w:t>
      </w:r>
    </w:p>
    <w:p w14:paraId="34696709" w14:textId="77777777" w:rsidR="00E13F88" w:rsidRPr="00BD7A86" w:rsidRDefault="00E13F88" w:rsidP="00E13F88">
      <w:pPr>
        <w:numPr>
          <w:ilvl w:val="0"/>
          <w:numId w:val="7"/>
        </w:numPr>
        <w:spacing w:before="120" w:after="0"/>
        <w:ind w:left="357" w:hanging="357"/>
        <w:contextualSpacing w:val="0"/>
        <w:jc w:val="both"/>
        <w:rPr>
          <w:rFonts w:asciiTheme="minorHAnsi" w:eastAsia="Times New Roman" w:hAnsiTheme="minorHAnsi" w:cs="Times New Roman"/>
          <w:lang w:val="en-GB"/>
        </w:rPr>
      </w:pPr>
      <w:r w:rsidRPr="00BD7A86">
        <w:rPr>
          <w:rFonts w:asciiTheme="minorHAnsi" w:eastAsia="Times New Roman" w:hAnsiTheme="minorHAnsi" w:cs="Times New Roman"/>
          <w:lang w:val="en-GB"/>
        </w:rPr>
        <w:t>Teaching and mentoring of students learning in an online format</w:t>
      </w:r>
    </w:p>
    <w:p w14:paraId="4AA2A5E7" w14:textId="77777777" w:rsidR="00E13F88" w:rsidRPr="00BD7A86" w:rsidRDefault="00E13F88" w:rsidP="00E13F88">
      <w:pPr>
        <w:numPr>
          <w:ilvl w:val="0"/>
          <w:numId w:val="7"/>
        </w:numPr>
        <w:spacing w:after="0"/>
        <w:contextualSpacing w:val="0"/>
        <w:jc w:val="both"/>
        <w:rPr>
          <w:rFonts w:asciiTheme="minorHAnsi" w:eastAsia="Times New Roman" w:hAnsiTheme="minorHAnsi" w:cs="Times New Roman"/>
          <w:lang w:val="en-GB"/>
        </w:rPr>
      </w:pPr>
      <w:r w:rsidRPr="00BD7A86">
        <w:rPr>
          <w:rFonts w:asciiTheme="minorHAnsi" w:eastAsia="Times New Roman" w:hAnsiTheme="minorHAnsi" w:cs="Times New Roman"/>
          <w:lang w:val="en-GB"/>
        </w:rPr>
        <w:t>Developing online learning materials</w:t>
      </w:r>
      <w:r>
        <w:rPr>
          <w:rFonts w:asciiTheme="minorHAnsi" w:eastAsia="Times New Roman" w:hAnsiTheme="minorHAnsi" w:cs="Times New Roman"/>
          <w:lang w:val="en-GB"/>
        </w:rPr>
        <w:t xml:space="preserve"> for neuroscience/mental health</w:t>
      </w:r>
    </w:p>
    <w:p w14:paraId="5CC35C64" w14:textId="77777777" w:rsidR="00E13F88" w:rsidRDefault="00E13F88" w:rsidP="00BD7A86">
      <w:pPr>
        <w:spacing w:after="0"/>
        <w:contextualSpacing w:val="0"/>
        <w:jc w:val="both"/>
        <w:rPr>
          <w:rFonts w:asciiTheme="minorHAnsi" w:eastAsia="Times New Roman" w:hAnsiTheme="minorHAnsi" w:cs="Times New Roman"/>
          <w:b/>
          <w:lang w:val="en-GB"/>
        </w:rPr>
      </w:pPr>
    </w:p>
    <w:p w14:paraId="4DBC617D" w14:textId="77777777" w:rsidR="00BD7A86" w:rsidRPr="00BD7A86" w:rsidRDefault="00EC50BF" w:rsidP="00BD7A86">
      <w:pPr>
        <w:spacing w:after="0"/>
        <w:contextualSpacing w:val="0"/>
        <w:jc w:val="both"/>
        <w:rPr>
          <w:rFonts w:asciiTheme="minorHAnsi" w:eastAsia="Times New Roman" w:hAnsiTheme="minorHAnsi" w:cs="Times New Roman"/>
          <w:b/>
          <w:lang w:val="en-GB"/>
        </w:rPr>
      </w:pPr>
      <w:r>
        <w:rPr>
          <w:rFonts w:asciiTheme="minorHAnsi" w:eastAsia="Times New Roman" w:hAnsiTheme="minorHAnsi" w:cs="Times New Roman"/>
          <w:b/>
          <w:lang w:val="en-GB"/>
        </w:rPr>
        <w:t>January 2014 – February 2017</w:t>
      </w:r>
      <w:r w:rsidR="00BD7A86" w:rsidRPr="00BD7A86">
        <w:rPr>
          <w:rFonts w:asciiTheme="minorHAnsi" w:eastAsia="Times New Roman" w:hAnsiTheme="minorHAnsi" w:cs="Times New Roman"/>
          <w:b/>
          <w:lang w:val="en-GB"/>
        </w:rPr>
        <w:t xml:space="preserve">: Lecturer, Biological Sciences, Queen Margaret University, School of Health Science </w:t>
      </w:r>
    </w:p>
    <w:p w14:paraId="4EF4C73C" w14:textId="77777777" w:rsidR="00BD7A86" w:rsidRPr="00BD7A86" w:rsidRDefault="00BD7A86" w:rsidP="00BD7A86">
      <w:pPr>
        <w:numPr>
          <w:ilvl w:val="0"/>
          <w:numId w:val="7"/>
        </w:numPr>
        <w:spacing w:before="120" w:after="0"/>
        <w:ind w:left="357" w:hanging="357"/>
        <w:contextualSpacing w:val="0"/>
        <w:jc w:val="both"/>
        <w:rPr>
          <w:rFonts w:asciiTheme="minorHAnsi" w:eastAsia="Times New Roman" w:hAnsiTheme="minorHAnsi" w:cs="Times New Roman"/>
          <w:lang w:val="en-GB"/>
        </w:rPr>
      </w:pPr>
      <w:r w:rsidRPr="00BD7A86">
        <w:rPr>
          <w:rFonts w:asciiTheme="minorHAnsi" w:eastAsia="Times New Roman" w:hAnsiTheme="minorHAnsi" w:cs="Times New Roman"/>
          <w:lang w:val="en-GB"/>
        </w:rPr>
        <w:t xml:space="preserve">Teaching and module lead on a range of undergraduate and post-graduate degree programmes including Applied Pharmacology, Human Biology, Nutrition, Dietetics, Speech and Language Therapy, Psychology, Nursing, Podiatry. </w:t>
      </w:r>
    </w:p>
    <w:p w14:paraId="1F8C25EF" w14:textId="77777777" w:rsidR="00BD7A86" w:rsidRDefault="0018658D" w:rsidP="00BD7A86">
      <w:pPr>
        <w:numPr>
          <w:ilvl w:val="0"/>
          <w:numId w:val="7"/>
        </w:numPr>
        <w:spacing w:after="0"/>
        <w:contextualSpacing w:val="0"/>
        <w:jc w:val="both"/>
        <w:rPr>
          <w:rFonts w:asciiTheme="minorHAnsi" w:eastAsia="Times New Roman" w:hAnsiTheme="minorHAnsi" w:cs="Times New Roman"/>
          <w:lang w:val="en-GB"/>
        </w:rPr>
      </w:pPr>
      <w:r>
        <w:rPr>
          <w:rFonts w:asciiTheme="minorHAnsi" w:eastAsia="Times New Roman" w:hAnsiTheme="minorHAnsi" w:cs="Times New Roman"/>
          <w:lang w:val="en-GB"/>
        </w:rPr>
        <w:t xml:space="preserve">Module co-ordinator for several undergraduate and post-graduate modules, including </w:t>
      </w:r>
      <w:r w:rsidR="004234EC">
        <w:rPr>
          <w:rFonts w:asciiTheme="minorHAnsi" w:eastAsia="Times New Roman" w:hAnsiTheme="minorHAnsi" w:cs="Times New Roman"/>
          <w:lang w:val="en-GB"/>
        </w:rPr>
        <w:t xml:space="preserve">Neuroscience, </w:t>
      </w:r>
      <w:r>
        <w:rPr>
          <w:rFonts w:asciiTheme="minorHAnsi" w:eastAsia="Times New Roman" w:hAnsiTheme="minorHAnsi" w:cs="Times New Roman"/>
          <w:lang w:val="en-GB"/>
        </w:rPr>
        <w:t>Cell Biology and Human Physiology, Determin</w:t>
      </w:r>
      <w:r w:rsidR="004234EC">
        <w:rPr>
          <w:rFonts w:asciiTheme="minorHAnsi" w:eastAsia="Times New Roman" w:hAnsiTheme="minorHAnsi" w:cs="Times New Roman"/>
          <w:lang w:val="en-GB"/>
        </w:rPr>
        <w:t>ants of health, Drug abuse and A</w:t>
      </w:r>
      <w:r>
        <w:rPr>
          <w:rFonts w:asciiTheme="minorHAnsi" w:eastAsia="Times New Roman" w:hAnsiTheme="minorHAnsi" w:cs="Times New Roman"/>
          <w:lang w:val="en-GB"/>
        </w:rPr>
        <w:t xml:space="preserve">ddiction, </w:t>
      </w:r>
      <w:r w:rsidR="004234EC">
        <w:rPr>
          <w:rFonts w:asciiTheme="minorHAnsi" w:eastAsia="Times New Roman" w:hAnsiTheme="minorHAnsi" w:cs="Times New Roman"/>
          <w:lang w:val="en-GB"/>
        </w:rPr>
        <w:t>P</w:t>
      </w:r>
      <w:r>
        <w:rPr>
          <w:rFonts w:asciiTheme="minorHAnsi" w:eastAsia="Times New Roman" w:hAnsiTheme="minorHAnsi" w:cs="Times New Roman"/>
          <w:lang w:val="en-GB"/>
        </w:rPr>
        <w:t xml:space="preserve">erformance </w:t>
      </w:r>
      <w:r w:rsidR="004234EC">
        <w:rPr>
          <w:rFonts w:asciiTheme="minorHAnsi" w:eastAsia="Times New Roman" w:hAnsiTheme="minorHAnsi" w:cs="Times New Roman"/>
          <w:lang w:val="en-GB"/>
        </w:rPr>
        <w:t>E</w:t>
      </w:r>
      <w:r>
        <w:rPr>
          <w:rFonts w:asciiTheme="minorHAnsi" w:eastAsia="Times New Roman" w:hAnsiTheme="minorHAnsi" w:cs="Times New Roman"/>
          <w:lang w:val="en-GB"/>
        </w:rPr>
        <w:t xml:space="preserve">nhancing </w:t>
      </w:r>
      <w:r w:rsidR="004234EC">
        <w:rPr>
          <w:rFonts w:asciiTheme="minorHAnsi" w:eastAsia="Times New Roman" w:hAnsiTheme="minorHAnsi" w:cs="Times New Roman"/>
          <w:lang w:val="en-GB"/>
        </w:rPr>
        <w:t>D</w:t>
      </w:r>
      <w:r>
        <w:rPr>
          <w:rFonts w:asciiTheme="minorHAnsi" w:eastAsia="Times New Roman" w:hAnsiTheme="minorHAnsi" w:cs="Times New Roman"/>
          <w:lang w:val="en-GB"/>
        </w:rPr>
        <w:t xml:space="preserve">rugs, </w:t>
      </w:r>
      <w:r w:rsidR="004234EC">
        <w:rPr>
          <w:rFonts w:asciiTheme="minorHAnsi" w:eastAsia="Times New Roman" w:hAnsiTheme="minorHAnsi" w:cs="Times New Roman"/>
          <w:lang w:val="en-GB"/>
        </w:rPr>
        <w:t>C</w:t>
      </w:r>
      <w:r>
        <w:rPr>
          <w:rFonts w:asciiTheme="minorHAnsi" w:eastAsia="Times New Roman" w:hAnsiTheme="minorHAnsi" w:cs="Times New Roman"/>
          <w:lang w:val="en-GB"/>
        </w:rPr>
        <w:t xml:space="preserve">urrent </w:t>
      </w:r>
      <w:r w:rsidR="004234EC">
        <w:rPr>
          <w:rFonts w:asciiTheme="minorHAnsi" w:eastAsia="Times New Roman" w:hAnsiTheme="minorHAnsi" w:cs="Times New Roman"/>
          <w:lang w:val="en-GB"/>
        </w:rPr>
        <w:t>I</w:t>
      </w:r>
      <w:r>
        <w:rPr>
          <w:rFonts w:asciiTheme="minorHAnsi" w:eastAsia="Times New Roman" w:hAnsiTheme="minorHAnsi" w:cs="Times New Roman"/>
          <w:lang w:val="en-GB"/>
        </w:rPr>
        <w:t xml:space="preserve">ssues in </w:t>
      </w:r>
      <w:r w:rsidR="004234EC">
        <w:rPr>
          <w:rFonts w:asciiTheme="minorHAnsi" w:eastAsia="Times New Roman" w:hAnsiTheme="minorHAnsi" w:cs="Times New Roman"/>
          <w:lang w:val="en-GB"/>
        </w:rPr>
        <w:t>H</w:t>
      </w:r>
      <w:r>
        <w:rPr>
          <w:rFonts w:asciiTheme="minorHAnsi" w:eastAsia="Times New Roman" w:hAnsiTheme="minorHAnsi" w:cs="Times New Roman"/>
          <w:lang w:val="en-GB"/>
        </w:rPr>
        <w:t>ealth</w:t>
      </w:r>
    </w:p>
    <w:p w14:paraId="5E981332" w14:textId="77777777" w:rsidR="00E13F88" w:rsidRDefault="00E13F88" w:rsidP="00E13F88">
      <w:pPr>
        <w:numPr>
          <w:ilvl w:val="0"/>
          <w:numId w:val="7"/>
        </w:numPr>
        <w:spacing w:after="0"/>
        <w:contextualSpacing w:val="0"/>
        <w:rPr>
          <w:rFonts w:asciiTheme="minorHAnsi" w:eastAsia="Times New Roman" w:hAnsiTheme="minorHAnsi" w:cs="Times New Roman"/>
          <w:lang w:val="en-GB"/>
        </w:rPr>
      </w:pPr>
      <w:r>
        <w:rPr>
          <w:rFonts w:asciiTheme="minorHAnsi" w:eastAsia="Times New Roman" w:hAnsiTheme="minorHAnsi" w:cs="Times New Roman"/>
          <w:lang w:val="en-GB"/>
        </w:rPr>
        <w:t xml:space="preserve">Designing, preparing, </w:t>
      </w:r>
      <w:proofErr w:type="gramStart"/>
      <w:r w:rsidRPr="00BD7A86">
        <w:rPr>
          <w:rFonts w:asciiTheme="minorHAnsi" w:eastAsia="Times New Roman" w:hAnsiTheme="minorHAnsi" w:cs="Times New Roman"/>
          <w:lang w:val="en-GB"/>
        </w:rPr>
        <w:t>delivering</w:t>
      </w:r>
      <w:proofErr w:type="gramEnd"/>
      <w:r w:rsidRPr="00BD7A86">
        <w:rPr>
          <w:rFonts w:asciiTheme="minorHAnsi" w:eastAsia="Times New Roman" w:hAnsiTheme="minorHAnsi" w:cs="Times New Roman"/>
          <w:lang w:val="en-GB"/>
        </w:rPr>
        <w:t xml:space="preserve"> </w:t>
      </w:r>
      <w:r>
        <w:rPr>
          <w:rFonts w:asciiTheme="minorHAnsi" w:eastAsia="Times New Roman" w:hAnsiTheme="minorHAnsi" w:cs="Times New Roman"/>
          <w:lang w:val="en-GB"/>
        </w:rPr>
        <w:t xml:space="preserve">and evaluating </w:t>
      </w:r>
      <w:r w:rsidRPr="00BD7A86">
        <w:rPr>
          <w:rFonts w:asciiTheme="minorHAnsi" w:eastAsia="Times New Roman" w:hAnsiTheme="minorHAnsi" w:cs="Times New Roman"/>
          <w:lang w:val="en-GB"/>
        </w:rPr>
        <w:t xml:space="preserve">lectures, tutorials, laboratory practical classes and computer simulation workshops for undergraduate </w:t>
      </w:r>
      <w:r>
        <w:rPr>
          <w:rFonts w:asciiTheme="minorHAnsi" w:eastAsia="Times New Roman" w:hAnsiTheme="minorHAnsi" w:cs="Times New Roman"/>
          <w:lang w:val="en-GB"/>
        </w:rPr>
        <w:t xml:space="preserve">and post-graduate </w:t>
      </w:r>
      <w:r w:rsidRPr="00BD7A86">
        <w:rPr>
          <w:rFonts w:asciiTheme="minorHAnsi" w:eastAsia="Times New Roman" w:hAnsiTheme="minorHAnsi" w:cs="Times New Roman"/>
          <w:lang w:val="en-GB"/>
        </w:rPr>
        <w:t>students.</w:t>
      </w:r>
    </w:p>
    <w:p w14:paraId="0B25490C" w14:textId="77777777" w:rsidR="00E13F88" w:rsidRPr="00BD7A86" w:rsidRDefault="00E13F88" w:rsidP="00E13F88">
      <w:pPr>
        <w:numPr>
          <w:ilvl w:val="0"/>
          <w:numId w:val="7"/>
        </w:numPr>
        <w:spacing w:after="0"/>
        <w:contextualSpacing w:val="0"/>
        <w:rPr>
          <w:rFonts w:asciiTheme="minorHAnsi" w:eastAsia="Times New Roman" w:hAnsiTheme="minorHAnsi" w:cs="Times New Roman"/>
          <w:lang w:val="en-GB"/>
        </w:rPr>
      </w:pPr>
      <w:r>
        <w:rPr>
          <w:rFonts w:asciiTheme="minorHAnsi" w:eastAsia="Times New Roman" w:hAnsiTheme="minorHAnsi" w:cs="Times New Roman"/>
          <w:lang w:val="en-GB"/>
        </w:rPr>
        <w:t xml:space="preserve">Design, </w:t>
      </w:r>
      <w:proofErr w:type="gramStart"/>
      <w:r>
        <w:rPr>
          <w:rFonts w:asciiTheme="minorHAnsi" w:eastAsia="Times New Roman" w:hAnsiTheme="minorHAnsi" w:cs="Times New Roman"/>
          <w:lang w:val="en-GB"/>
        </w:rPr>
        <w:t>execution</w:t>
      </w:r>
      <w:proofErr w:type="gramEnd"/>
      <w:r>
        <w:rPr>
          <w:rFonts w:asciiTheme="minorHAnsi" w:eastAsia="Times New Roman" w:hAnsiTheme="minorHAnsi" w:cs="Times New Roman"/>
          <w:lang w:val="en-GB"/>
        </w:rPr>
        <w:t xml:space="preserve"> and delivery of assessments for undergraduate and post-graduate students</w:t>
      </w:r>
    </w:p>
    <w:p w14:paraId="307009B5" w14:textId="77777777" w:rsidR="00E13F88" w:rsidRPr="00BD7A86" w:rsidRDefault="00E13F88" w:rsidP="00E13F88">
      <w:pPr>
        <w:numPr>
          <w:ilvl w:val="0"/>
          <w:numId w:val="7"/>
        </w:numPr>
        <w:spacing w:after="0"/>
        <w:contextualSpacing w:val="0"/>
        <w:rPr>
          <w:rFonts w:asciiTheme="minorHAnsi" w:eastAsia="Times New Roman" w:hAnsiTheme="minorHAnsi" w:cs="Times New Roman"/>
          <w:lang w:val="en-GB"/>
        </w:rPr>
      </w:pPr>
      <w:r w:rsidRPr="00BD7A86">
        <w:rPr>
          <w:rFonts w:asciiTheme="minorHAnsi" w:eastAsia="Times New Roman" w:hAnsiTheme="minorHAnsi" w:cs="Times New Roman"/>
          <w:lang w:val="en-GB"/>
        </w:rPr>
        <w:t xml:space="preserve">Teaching and mentoring of undergraduate and post-graduate students, including </w:t>
      </w:r>
      <w:proofErr w:type="gramStart"/>
      <w:r w:rsidRPr="00BD7A86">
        <w:rPr>
          <w:rFonts w:asciiTheme="minorHAnsi" w:eastAsia="Times New Roman" w:hAnsiTheme="minorHAnsi" w:cs="Times New Roman"/>
          <w:lang w:val="en-GB"/>
        </w:rPr>
        <w:t>mentoring</w:t>
      </w:r>
      <w:proofErr w:type="gramEnd"/>
      <w:r w:rsidRPr="00BD7A86">
        <w:rPr>
          <w:rFonts w:asciiTheme="minorHAnsi" w:eastAsia="Times New Roman" w:hAnsiTheme="minorHAnsi" w:cs="Times New Roman"/>
          <w:lang w:val="en-GB"/>
        </w:rPr>
        <w:t xml:space="preserve"> and assisting in supervision of PhD</w:t>
      </w:r>
      <w:r>
        <w:rPr>
          <w:rFonts w:asciiTheme="minorHAnsi" w:eastAsia="Times New Roman" w:hAnsiTheme="minorHAnsi" w:cs="Times New Roman"/>
          <w:lang w:val="en-GB"/>
        </w:rPr>
        <w:t>, masters and undergraduate student projects</w:t>
      </w:r>
    </w:p>
    <w:p w14:paraId="55312F02" w14:textId="77777777" w:rsidR="001A70EB" w:rsidRPr="00BD7A86" w:rsidRDefault="004456B9" w:rsidP="00BD7A86">
      <w:pPr>
        <w:numPr>
          <w:ilvl w:val="0"/>
          <w:numId w:val="7"/>
        </w:numPr>
        <w:spacing w:after="0"/>
        <w:contextualSpacing w:val="0"/>
        <w:jc w:val="both"/>
        <w:rPr>
          <w:rFonts w:asciiTheme="minorHAnsi" w:eastAsia="Times New Roman" w:hAnsiTheme="minorHAnsi" w:cs="Times New Roman"/>
          <w:lang w:val="en-GB"/>
        </w:rPr>
      </w:pPr>
      <w:r>
        <w:rPr>
          <w:rFonts w:asciiTheme="minorHAnsi" w:eastAsia="Times New Roman" w:hAnsiTheme="minorHAnsi" w:cs="Times New Roman"/>
          <w:lang w:val="en-GB"/>
        </w:rPr>
        <w:t>September</w:t>
      </w:r>
      <w:r w:rsidR="001A70EB">
        <w:rPr>
          <w:rFonts w:asciiTheme="minorHAnsi" w:eastAsia="Times New Roman" w:hAnsiTheme="minorHAnsi" w:cs="Times New Roman"/>
          <w:lang w:val="en-GB"/>
        </w:rPr>
        <w:t xml:space="preserve"> 2016 – acting programme leader for BSc (Hons) Applied Pharmacology</w:t>
      </w:r>
    </w:p>
    <w:p w14:paraId="3A1BC918" w14:textId="77777777" w:rsidR="00680DFA" w:rsidRDefault="00680DFA">
      <w:pPr>
        <w:spacing w:line="276" w:lineRule="auto"/>
        <w:contextualSpacing w:val="0"/>
        <w:rPr>
          <w:rFonts w:asciiTheme="minorHAnsi" w:eastAsia="Times New Roman" w:hAnsiTheme="minorHAnsi" w:cs="Times New Roman"/>
          <w:b/>
          <w:lang w:val="en-GB"/>
        </w:rPr>
      </w:pPr>
      <w:r>
        <w:rPr>
          <w:rFonts w:asciiTheme="minorHAnsi" w:eastAsia="Times New Roman" w:hAnsiTheme="minorHAnsi" w:cs="Times New Roman"/>
          <w:b/>
          <w:lang w:val="en-GB"/>
        </w:rPr>
        <w:br w:type="page"/>
      </w:r>
    </w:p>
    <w:p w14:paraId="5AE539CA" w14:textId="6C209C5F" w:rsidR="00BD7A86" w:rsidRPr="00BD7A86" w:rsidRDefault="00BD7A86" w:rsidP="00BD7A86">
      <w:pPr>
        <w:spacing w:before="120" w:after="0"/>
        <w:contextualSpacing w:val="0"/>
        <w:jc w:val="both"/>
        <w:rPr>
          <w:rFonts w:asciiTheme="minorHAnsi" w:eastAsia="Times New Roman" w:hAnsiTheme="minorHAnsi" w:cs="Times New Roman"/>
          <w:lang w:val="en-GB"/>
        </w:rPr>
      </w:pPr>
      <w:r w:rsidRPr="00BD7A86">
        <w:rPr>
          <w:rFonts w:asciiTheme="minorHAnsi" w:eastAsia="Times New Roman" w:hAnsiTheme="minorHAnsi" w:cs="Times New Roman"/>
          <w:b/>
          <w:lang w:val="en-GB"/>
        </w:rPr>
        <w:lastRenderedPageBreak/>
        <w:t>April 2012 – January 2014: Postdoctoral Research Fellow, University of Edinburgh, Centre for Inflammation Research</w:t>
      </w:r>
    </w:p>
    <w:p w14:paraId="26E6E0F6" w14:textId="77777777" w:rsidR="00BD7A86" w:rsidRPr="00BD7A86" w:rsidRDefault="00BD7A86" w:rsidP="00BD7A86">
      <w:pPr>
        <w:numPr>
          <w:ilvl w:val="0"/>
          <w:numId w:val="5"/>
        </w:numPr>
        <w:spacing w:before="120" w:after="0"/>
        <w:ind w:left="284" w:hanging="284"/>
        <w:contextualSpacing w:val="0"/>
        <w:jc w:val="both"/>
        <w:rPr>
          <w:rFonts w:asciiTheme="minorHAnsi" w:eastAsia="Times New Roman" w:hAnsiTheme="minorHAnsi" w:cs="Times New Roman"/>
          <w:b/>
          <w:u w:val="single"/>
          <w:lang w:val="en-GB"/>
        </w:rPr>
      </w:pPr>
      <w:r w:rsidRPr="00BD7A86">
        <w:rPr>
          <w:rFonts w:asciiTheme="minorHAnsi" w:eastAsia="Times New Roman" w:hAnsiTheme="minorHAnsi" w:cs="Times New Roman"/>
          <w:lang w:val="en-GB"/>
        </w:rPr>
        <w:t>Investigating the role of indoleamine-2,3-</w:t>
      </w:r>
      <w:proofErr w:type="gramStart"/>
      <w:r w:rsidRPr="00BD7A86">
        <w:rPr>
          <w:rFonts w:asciiTheme="minorHAnsi" w:eastAsia="Times New Roman" w:hAnsiTheme="minorHAnsi" w:cs="Times New Roman"/>
          <w:lang w:val="en-GB"/>
        </w:rPr>
        <w:t>dioxygenase</w:t>
      </w:r>
      <w:proofErr w:type="gramEnd"/>
      <w:r w:rsidRPr="00BD7A86">
        <w:rPr>
          <w:rFonts w:asciiTheme="minorHAnsi" w:eastAsia="Times New Roman" w:hAnsiTheme="minorHAnsi" w:cs="Times New Roman"/>
          <w:lang w:val="en-GB"/>
        </w:rPr>
        <w:t xml:space="preserve"> and kynurenine 3-monooxygenase protein expression in acute pancreatic</w:t>
      </w:r>
      <w:r w:rsidR="00F52B6F">
        <w:rPr>
          <w:rFonts w:asciiTheme="minorHAnsi" w:eastAsia="Times New Roman" w:hAnsiTheme="minorHAnsi" w:cs="Times New Roman"/>
          <w:lang w:val="en-GB"/>
        </w:rPr>
        <w:t xml:space="preserve"> (AP)</w:t>
      </w:r>
      <w:r w:rsidRPr="00BD7A86">
        <w:rPr>
          <w:rFonts w:asciiTheme="minorHAnsi" w:eastAsia="Times New Roman" w:hAnsiTheme="minorHAnsi" w:cs="Times New Roman"/>
          <w:lang w:val="en-GB"/>
        </w:rPr>
        <w:t xml:space="preserve"> disease progression and the application of novel kynurenine pathway inhibitors to prevent tissue injury and organ failure. Ultimately aim to provide proof-of-concept that there may be a translational benefit of kynurenine pathway inhibition in </w:t>
      </w:r>
      <w:r w:rsidR="00F52B6F">
        <w:rPr>
          <w:rFonts w:asciiTheme="minorHAnsi" w:eastAsia="Times New Roman" w:hAnsiTheme="minorHAnsi" w:cs="Times New Roman"/>
          <w:lang w:val="en-GB"/>
        </w:rPr>
        <w:t>AP.</w:t>
      </w:r>
    </w:p>
    <w:p w14:paraId="02510A66" w14:textId="77777777" w:rsidR="00BD7A86" w:rsidRPr="00BD7A86" w:rsidRDefault="00BD7A86" w:rsidP="00BD7A86">
      <w:pPr>
        <w:spacing w:before="120" w:after="0"/>
        <w:ind w:left="284" w:hanging="284"/>
        <w:contextualSpacing w:val="0"/>
        <w:jc w:val="both"/>
        <w:rPr>
          <w:rFonts w:asciiTheme="minorHAnsi" w:eastAsia="Times New Roman" w:hAnsiTheme="minorHAnsi" w:cs="Times New Roman"/>
          <w:b/>
          <w:lang w:val="en-GB"/>
        </w:rPr>
      </w:pPr>
      <w:r w:rsidRPr="00BD7A86">
        <w:rPr>
          <w:rFonts w:asciiTheme="minorHAnsi" w:eastAsia="Times New Roman" w:hAnsiTheme="minorHAnsi" w:cs="Times New Roman"/>
          <w:b/>
          <w:lang w:val="en-GB"/>
        </w:rPr>
        <w:t>Nov 2007 – April 2012: Personal Research Fellowship, RSE/Lloyds TSB Foundation for Scotland, University of Edinburgh, Centre for Cognitive and Neural Systems</w:t>
      </w:r>
    </w:p>
    <w:p w14:paraId="7A08940A" w14:textId="77777777" w:rsidR="00BD7A86" w:rsidRPr="00BD7A86" w:rsidRDefault="00BD7A86" w:rsidP="00BD7A86">
      <w:pPr>
        <w:numPr>
          <w:ilvl w:val="0"/>
          <w:numId w:val="4"/>
        </w:numPr>
        <w:spacing w:before="120" w:after="0"/>
        <w:ind w:left="284" w:hanging="284"/>
        <w:contextualSpacing w:val="0"/>
        <w:jc w:val="both"/>
        <w:rPr>
          <w:rFonts w:asciiTheme="minorHAnsi" w:eastAsia="Times New Roman" w:hAnsiTheme="minorHAnsi" w:cs="Times New Roman"/>
          <w:lang w:val="en-GB"/>
        </w:rPr>
      </w:pPr>
      <w:r w:rsidRPr="00BD7A86">
        <w:rPr>
          <w:rFonts w:asciiTheme="minorHAnsi" w:eastAsia="Times New Roman" w:hAnsiTheme="minorHAnsi" w:cs="Times New Roman"/>
          <w:lang w:val="en-GB"/>
        </w:rPr>
        <w:t>Investigating the involvement of cerebrovascular dysfunction in the pathogenesis of Alzheimer’s disease, and potential therapeutic strategies for the disease.</w:t>
      </w:r>
    </w:p>
    <w:p w14:paraId="36242B30" w14:textId="77777777" w:rsidR="00BD7A86" w:rsidRPr="00BD7A86" w:rsidRDefault="00BD7A86" w:rsidP="00BD7A86">
      <w:pPr>
        <w:numPr>
          <w:ilvl w:val="0"/>
          <w:numId w:val="4"/>
        </w:numPr>
        <w:spacing w:after="0"/>
        <w:ind w:left="284" w:hanging="284"/>
        <w:contextualSpacing w:val="0"/>
        <w:jc w:val="both"/>
        <w:rPr>
          <w:rFonts w:asciiTheme="minorHAnsi" w:eastAsia="Times New Roman" w:hAnsiTheme="minorHAnsi" w:cs="Times New Roman"/>
          <w:lang w:val="en-GB"/>
        </w:rPr>
      </w:pPr>
      <w:r w:rsidRPr="00BD7A86">
        <w:rPr>
          <w:rFonts w:asciiTheme="minorHAnsi" w:eastAsia="Times New Roman" w:hAnsiTheme="minorHAnsi" w:cs="Times New Roman"/>
          <w:lang w:val="en-GB"/>
        </w:rPr>
        <w:t>Simultaneously collaborating with Maastricht University to investigate the relationship between insulin resistance and cerebrovascular abnormalities in the pathogenesis of Alzheimer’s disease.</w:t>
      </w:r>
    </w:p>
    <w:p w14:paraId="24999C0B" w14:textId="77777777" w:rsidR="00BD7A86" w:rsidRPr="00BD7A86" w:rsidRDefault="00BD7A86" w:rsidP="00BD7A86">
      <w:pPr>
        <w:spacing w:before="120" w:after="0"/>
        <w:ind w:left="284" w:hanging="284"/>
        <w:contextualSpacing w:val="0"/>
        <w:jc w:val="both"/>
        <w:rPr>
          <w:rFonts w:asciiTheme="minorHAnsi" w:eastAsia="Times New Roman" w:hAnsiTheme="minorHAnsi" w:cs="Times New Roman"/>
          <w:lang w:val="en-GB"/>
        </w:rPr>
      </w:pPr>
      <w:r w:rsidRPr="00BD7A86">
        <w:rPr>
          <w:rFonts w:asciiTheme="minorHAnsi" w:eastAsia="Times New Roman" w:hAnsiTheme="minorHAnsi" w:cs="Times New Roman"/>
          <w:b/>
          <w:lang w:val="en-GB"/>
        </w:rPr>
        <w:t>July-Nov 2007: Post-doctoral Position, Strathclyde University, Psychiatric Research Institute of Neuroscience in Glasgow</w:t>
      </w:r>
    </w:p>
    <w:p w14:paraId="3404100A" w14:textId="77777777" w:rsidR="00BD7A86" w:rsidRPr="00BD7A86" w:rsidRDefault="00BD7A86" w:rsidP="00BD7A86">
      <w:pPr>
        <w:numPr>
          <w:ilvl w:val="0"/>
          <w:numId w:val="4"/>
        </w:numPr>
        <w:spacing w:before="120" w:after="0"/>
        <w:ind w:left="284" w:hanging="284"/>
        <w:contextualSpacing w:val="0"/>
        <w:jc w:val="both"/>
        <w:rPr>
          <w:rFonts w:asciiTheme="minorHAnsi" w:eastAsia="Times New Roman" w:hAnsiTheme="minorHAnsi" w:cs="Times New Roman"/>
          <w:lang w:val="en-GB"/>
        </w:rPr>
      </w:pPr>
      <w:r w:rsidRPr="00BD7A86">
        <w:rPr>
          <w:rFonts w:asciiTheme="minorHAnsi" w:eastAsia="Times New Roman" w:hAnsiTheme="minorHAnsi" w:cs="Times New Roman"/>
          <w:lang w:val="en-GB"/>
        </w:rPr>
        <w:t>Utilising a translational model of schizophrenia using brain imaging in freely moving rats, contributing to the development of new schizophrenia treatment therapies.</w:t>
      </w:r>
    </w:p>
    <w:p w14:paraId="1AE81266" w14:textId="77777777" w:rsidR="00BD7A86" w:rsidRPr="00BD7A86" w:rsidRDefault="00BD7A86" w:rsidP="00BD7A86">
      <w:pPr>
        <w:spacing w:before="120" w:after="0"/>
        <w:ind w:left="284" w:hanging="284"/>
        <w:contextualSpacing w:val="0"/>
        <w:jc w:val="both"/>
        <w:rPr>
          <w:rFonts w:asciiTheme="minorHAnsi" w:eastAsia="Times New Roman" w:hAnsiTheme="minorHAnsi" w:cs="Times New Roman"/>
          <w:lang w:val="en-GB"/>
        </w:rPr>
      </w:pPr>
      <w:r w:rsidRPr="00BD7A86">
        <w:rPr>
          <w:rFonts w:asciiTheme="minorHAnsi" w:eastAsia="Times New Roman" w:hAnsiTheme="minorHAnsi" w:cs="Times New Roman"/>
          <w:b/>
          <w:lang w:val="en-GB"/>
        </w:rPr>
        <w:t>Oct 2004 – July 2007: Post-doctoral position, University of Edinburgh, Centre for Neuroscience Research</w:t>
      </w:r>
    </w:p>
    <w:p w14:paraId="54168076" w14:textId="77777777" w:rsidR="00BD7A86" w:rsidRPr="00BD7A86" w:rsidRDefault="00BD7A86" w:rsidP="00BD7A86">
      <w:pPr>
        <w:numPr>
          <w:ilvl w:val="0"/>
          <w:numId w:val="4"/>
        </w:numPr>
        <w:spacing w:before="120" w:after="0"/>
        <w:ind w:left="284" w:hanging="284"/>
        <w:contextualSpacing w:val="0"/>
        <w:jc w:val="both"/>
        <w:rPr>
          <w:rFonts w:asciiTheme="minorHAnsi" w:eastAsia="Times New Roman" w:hAnsiTheme="minorHAnsi" w:cs="Times New Roman"/>
          <w:lang w:val="en-GB"/>
        </w:rPr>
      </w:pPr>
      <w:r w:rsidRPr="00BD7A86">
        <w:rPr>
          <w:rFonts w:asciiTheme="minorHAnsi" w:eastAsia="Times New Roman" w:hAnsiTheme="minorHAnsi" w:cs="Times New Roman"/>
          <w:lang w:val="en-GB"/>
        </w:rPr>
        <w:t>Investigating new molecules in mood disorders using a genomic, neurobiological and systems approach in animal models and human depressive disorders. Utilising brain imaging including regional cerebral blood flow and metabolic imaging.</w:t>
      </w:r>
    </w:p>
    <w:p w14:paraId="7E4B0B8D" w14:textId="77777777" w:rsidR="00BD7A86" w:rsidRPr="00BD7A86" w:rsidRDefault="00BD7A86" w:rsidP="00BD7A86">
      <w:pPr>
        <w:numPr>
          <w:ilvl w:val="0"/>
          <w:numId w:val="4"/>
        </w:numPr>
        <w:spacing w:after="0"/>
        <w:ind w:left="284" w:hanging="284"/>
        <w:contextualSpacing w:val="0"/>
        <w:jc w:val="both"/>
        <w:rPr>
          <w:rFonts w:asciiTheme="minorHAnsi" w:eastAsia="Times New Roman" w:hAnsiTheme="minorHAnsi" w:cs="Times New Roman"/>
          <w:lang w:val="en-GB"/>
        </w:rPr>
      </w:pPr>
      <w:r w:rsidRPr="00BD7A86">
        <w:rPr>
          <w:rFonts w:asciiTheme="minorHAnsi" w:eastAsia="Times New Roman" w:hAnsiTheme="minorHAnsi" w:cs="Times New Roman"/>
          <w:lang w:val="en-GB"/>
        </w:rPr>
        <w:t>Responsible for supervision and training of a visiting PhD student for 10 months</w:t>
      </w:r>
    </w:p>
    <w:p w14:paraId="20071483" w14:textId="77777777" w:rsidR="00BD7A86" w:rsidRPr="00BD7A86" w:rsidRDefault="00BD7A86" w:rsidP="00BD7A86">
      <w:pPr>
        <w:keepNext/>
        <w:spacing w:before="120" w:after="0"/>
        <w:ind w:left="284" w:hanging="284"/>
        <w:contextualSpacing w:val="0"/>
        <w:jc w:val="both"/>
        <w:outlineLvl w:val="4"/>
        <w:rPr>
          <w:rFonts w:asciiTheme="minorHAnsi" w:eastAsia="Times New Roman" w:hAnsiTheme="minorHAnsi" w:cs="Times New Roman"/>
          <w:b/>
          <w:bCs/>
          <w:u w:val="single"/>
          <w:lang w:val="en-GB"/>
        </w:rPr>
      </w:pPr>
      <w:r w:rsidRPr="00BD7A86">
        <w:rPr>
          <w:rFonts w:asciiTheme="minorHAnsi" w:eastAsia="Times New Roman" w:hAnsiTheme="minorHAnsi" w:cs="Times New Roman"/>
          <w:b/>
          <w:bCs/>
          <w:u w:val="single"/>
          <w:lang w:val="en-GB"/>
        </w:rPr>
        <w:t>Education</w:t>
      </w:r>
    </w:p>
    <w:p w14:paraId="4AAABBD5" w14:textId="7CCF814B" w:rsidR="00BD7A86" w:rsidRPr="00BD7A86" w:rsidRDefault="005204D4" w:rsidP="00BD7A86">
      <w:pPr>
        <w:spacing w:before="120" w:after="0"/>
        <w:contextualSpacing w:val="0"/>
        <w:jc w:val="both"/>
        <w:rPr>
          <w:rFonts w:asciiTheme="minorHAnsi" w:eastAsia="Times New Roman" w:hAnsiTheme="minorHAnsi" w:cs="Times New Roman"/>
          <w:b/>
          <w:i/>
          <w:lang w:val="en-GB"/>
        </w:rPr>
      </w:pPr>
      <w:r>
        <w:rPr>
          <w:rFonts w:asciiTheme="minorHAnsi" w:eastAsia="Times New Roman" w:hAnsiTheme="minorHAnsi" w:cs="Times New Roman"/>
          <w:b/>
          <w:lang w:val="en-GB"/>
        </w:rPr>
        <w:t>2018: PgCert Professional and Higher Education</w:t>
      </w:r>
      <w:r w:rsidR="005A361F">
        <w:rPr>
          <w:rFonts w:asciiTheme="minorHAnsi" w:eastAsia="Times New Roman" w:hAnsiTheme="minorHAnsi" w:cs="Times New Roman"/>
          <w:b/>
          <w:lang w:val="en-GB"/>
        </w:rPr>
        <w:t>, Queen Margaret University</w:t>
      </w:r>
    </w:p>
    <w:p w14:paraId="12F4B6D8" w14:textId="2F72B698" w:rsidR="00BD7A86" w:rsidRPr="00BD7A86" w:rsidRDefault="004234EC" w:rsidP="00BD7A86">
      <w:pPr>
        <w:spacing w:before="120" w:after="0"/>
        <w:contextualSpacing w:val="0"/>
        <w:jc w:val="both"/>
        <w:rPr>
          <w:rFonts w:asciiTheme="minorHAnsi" w:eastAsia="Times New Roman" w:hAnsiTheme="minorHAnsi" w:cs="Times New Roman"/>
          <w:lang w:val="en-GB"/>
        </w:rPr>
      </w:pPr>
      <w:r>
        <w:rPr>
          <w:rFonts w:asciiTheme="minorHAnsi" w:eastAsia="Times New Roman" w:hAnsiTheme="minorHAnsi" w:cs="Times New Roman"/>
          <w:b/>
          <w:lang w:val="en-GB"/>
        </w:rPr>
        <w:t>2004: PhD Neuroscience</w:t>
      </w:r>
      <w:r w:rsidR="00BD7A86" w:rsidRPr="00BD7A86">
        <w:rPr>
          <w:rFonts w:asciiTheme="minorHAnsi" w:eastAsia="Times New Roman" w:hAnsiTheme="minorHAnsi" w:cs="Times New Roman"/>
          <w:b/>
          <w:lang w:val="en-GB"/>
        </w:rPr>
        <w:t xml:space="preserve">, Queen Margaret University, </w:t>
      </w:r>
    </w:p>
    <w:p w14:paraId="5117357D" w14:textId="77777777" w:rsidR="00BD7A86" w:rsidRPr="00BD7A86" w:rsidRDefault="00BD7A86" w:rsidP="00BD7A86">
      <w:pPr>
        <w:numPr>
          <w:ilvl w:val="0"/>
          <w:numId w:val="4"/>
        </w:numPr>
        <w:spacing w:after="0"/>
        <w:ind w:left="284" w:hanging="284"/>
        <w:contextualSpacing w:val="0"/>
        <w:jc w:val="both"/>
        <w:rPr>
          <w:rFonts w:asciiTheme="minorHAnsi" w:eastAsia="Times New Roman" w:hAnsiTheme="minorHAnsi" w:cs="Times New Roman"/>
          <w:b/>
          <w:bCs/>
          <w:iCs/>
          <w:lang w:val="en-GB"/>
        </w:rPr>
      </w:pPr>
      <w:r w:rsidRPr="00BD7A86">
        <w:rPr>
          <w:rFonts w:asciiTheme="minorHAnsi" w:eastAsia="Times New Roman" w:hAnsiTheme="minorHAnsi" w:cs="Times New Roman"/>
          <w:lang w:val="en-GB"/>
        </w:rPr>
        <w:t xml:space="preserve">Investigation of the cellular mechanisms of serotonergic system dysfunction and recovery following MDMA-induced lesion of CNS. </w:t>
      </w:r>
    </w:p>
    <w:p w14:paraId="026BDF05" w14:textId="77777777" w:rsidR="00BD7A86" w:rsidRPr="00BD7A86" w:rsidRDefault="00BD7A86" w:rsidP="00BD7A86">
      <w:pPr>
        <w:numPr>
          <w:ilvl w:val="0"/>
          <w:numId w:val="4"/>
        </w:numPr>
        <w:spacing w:after="0"/>
        <w:ind w:left="284" w:hanging="284"/>
        <w:contextualSpacing w:val="0"/>
        <w:jc w:val="both"/>
        <w:rPr>
          <w:rFonts w:asciiTheme="minorHAnsi" w:eastAsia="Times New Roman" w:hAnsiTheme="minorHAnsi" w:cs="Times New Roman"/>
          <w:b/>
          <w:bCs/>
          <w:iCs/>
          <w:lang w:val="en-GB"/>
        </w:rPr>
      </w:pPr>
      <w:r w:rsidRPr="00BD7A86">
        <w:rPr>
          <w:rFonts w:asciiTheme="minorHAnsi" w:eastAsia="Times New Roman" w:hAnsiTheme="minorHAnsi" w:cs="Times New Roman"/>
          <w:lang w:val="en-GB"/>
        </w:rPr>
        <w:t>Extensive collaboration with several European partners</w:t>
      </w:r>
    </w:p>
    <w:p w14:paraId="7F5777CA" w14:textId="6CC132DE" w:rsidR="00BD7A86" w:rsidRPr="00BD7A86" w:rsidRDefault="00F52B6F" w:rsidP="00F52B6F">
      <w:pPr>
        <w:spacing w:before="120" w:after="0"/>
        <w:contextualSpacing w:val="0"/>
        <w:jc w:val="both"/>
        <w:rPr>
          <w:rFonts w:asciiTheme="minorHAnsi" w:eastAsia="Times New Roman" w:hAnsiTheme="minorHAnsi" w:cs="Times New Roman"/>
          <w:b/>
          <w:lang w:val="en-GB"/>
        </w:rPr>
      </w:pPr>
      <w:r>
        <w:rPr>
          <w:rFonts w:asciiTheme="minorHAnsi" w:eastAsia="Times New Roman" w:hAnsiTheme="minorHAnsi" w:cs="Times New Roman"/>
          <w:b/>
          <w:lang w:val="en-GB"/>
        </w:rPr>
        <w:t xml:space="preserve">2001: </w:t>
      </w:r>
      <w:r w:rsidR="00BD7A86" w:rsidRPr="00BD7A86">
        <w:rPr>
          <w:rFonts w:asciiTheme="minorHAnsi" w:eastAsia="Times New Roman" w:hAnsiTheme="minorHAnsi" w:cs="Times New Roman"/>
          <w:b/>
          <w:lang w:val="en-GB"/>
        </w:rPr>
        <w:t>BSc</w:t>
      </w:r>
      <w:r>
        <w:rPr>
          <w:rFonts w:asciiTheme="minorHAnsi" w:eastAsia="Times New Roman" w:hAnsiTheme="minorHAnsi" w:cs="Times New Roman"/>
          <w:b/>
          <w:lang w:val="en-GB"/>
        </w:rPr>
        <w:t xml:space="preserve"> (Hons) </w:t>
      </w:r>
      <w:r w:rsidR="00BD7A86" w:rsidRPr="00BD7A86">
        <w:rPr>
          <w:rFonts w:asciiTheme="minorHAnsi" w:eastAsia="Times New Roman" w:hAnsiTheme="minorHAnsi" w:cs="Times New Roman"/>
          <w:b/>
          <w:lang w:val="en-GB"/>
        </w:rPr>
        <w:t>1</w:t>
      </w:r>
      <w:r w:rsidR="00BD7A86" w:rsidRPr="00BD7A86">
        <w:rPr>
          <w:rFonts w:asciiTheme="minorHAnsi" w:eastAsia="Times New Roman" w:hAnsiTheme="minorHAnsi" w:cs="Times New Roman"/>
          <w:b/>
          <w:vertAlign w:val="superscript"/>
          <w:lang w:val="en-GB"/>
        </w:rPr>
        <w:t>st</w:t>
      </w:r>
      <w:r w:rsidR="00BD7A86" w:rsidRPr="00BD7A86">
        <w:rPr>
          <w:rFonts w:asciiTheme="minorHAnsi" w:eastAsia="Times New Roman" w:hAnsiTheme="minorHAnsi" w:cs="Times New Roman"/>
          <w:b/>
          <w:lang w:val="en-GB"/>
        </w:rPr>
        <w:t xml:space="preserve"> Clas</w:t>
      </w:r>
      <w:r>
        <w:rPr>
          <w:rFonts w:asciiTheme="minorHAnsi" w:eastAsia="Times New Roman" w:hAnsiTheme="minorHAnsi" w:cs="Times New Roman"/>
          <w:b/>
          <w:lang w:val="en-GB"/>
        </w:rPr>
        <w:t>s</w:t>
      </w:r>
      <w:r w:rsidR="00632642">
        <w:rPr>
          <w:rFonts w:asciiTheme="minorHAnsi" w:eastAsia="Times New Roman" w:hAnsiTheme="minorHAnsi" w:cs="Times New Roman"/>
          <w:b/>
          <w:lang w:val="en-GB"/>
        </w:rPr>
        <w:t>,</w:t>
      </w:r>
      <w:r>
        <w:rPr>
          <w:rFonts w:asciiTheme="minorHAnsi" w:eastAsia="Times New Roman" w:hAnsiTheme="minorHAnsi" w:cs="Times New Roman"/>
          <w:b/>
          <w:lang w:val="en-GB"/>
        </w:rPr>
        <w:t xml:space="preserve"> Biological &amp; Health Sciences, </w:t>
      </w:r>
      <w:r w:rsidR="00BD7A86" w:rsidRPr="00BD7A86">
        <w:rPr>
          <w:rFonts w:asciiTheme="minorHAnsi" w:eastAsia="Times New Roman" w:hAnsiTheme="minorHAnsi" w:cs="Times New Roman"/>
          <w:b/>
          <w:lang w:val="en-GB"/>
        </w:rPr>
        <w:t>Queen Margaret University</w:t>
      </w:r>
    </w:p>
    <w:p w14:paraId="599B6A55" w14:textId="77777777" w:rsidR="0018658D" w:rsidRDefault="0018658D" w:rsidP="0018658D">
      <w:pPr>
        <w:jc w:val="both"/>
        <w:rPr>
          <w:rFonts w:asciiTheme="minorHAnsi" w:hAnsiTheme="minorHAnsi"/>
          <w:b/>
          <w:u w:val="single"/>
        </w:rPr>
      </w:pPr>
    </w:p>
    <w:p w14:paraId="3A4B29A7" w14:textId="77777777" w:rsidR="0018658D" w:rsidRPr="0018658D" w:rsidRDefault="0018658D" w:rsidP="0018658D">
      <w:pPr>
        <w:jc w:val="both"/>
        <w:rPr>
          <w:rFonts w:asciiTheme="minorHAnsi" w:hAnsiTheme="minorHAnsi"/>
          <w:b/>
          <w:u w:val="single"/>
        </w:rPr>
      </w:pPr>
      <w:r w:rsidRPr="0018658D">
        <w:rPr>
          <w:rFonts w:asciiTheme="minorHAnsi" w:hAnsiTheme="minorHAnsi"/>
          <w:b/>
          <w:u w:val="single"/>
        </w:rPr>
        <w:t>Funding Awarded</w:t>
      </w:r>
    </w:p>
    <w:p w14:paraId="53F36C47" w14:textId="4B97F7F1" w:rsidR="000F51F0" w:rsidRDefault="000F51F0" w:rsidP="0018658D">
      <w:pPr>
        <w:pStyle w:val="ListParagraph"/>
        <w:numPr>
          <w:ilvl w:val="0"/>
          <w:numId w:val="2"/>
        </w:numPr>
        <w:ind w:left="714" w:hanging="357"/>
        <w:jc w:val="both"/>
        <w:rPr>
          <w:rFonts w:asciiTheme="minorHAnsi" w:hAnsiTheme="minorHAnsi"/>
          <w:b/>
          <w:sz w:val="22"/>
        </w:rPr>
      </w:pPr>
      <w:r>
        <w:rPr>
          <w:rFonts w:asciiTheme="minorHAnsi" w:hAnsiTheme="minorHAnsi"/>
          <w:b/>
          <w:sz w:val="22"/>
        </w:rPr>
        <w:t xml:space="preserve">2019 – MNCLHD </w:t>
      </w:r>
      <w:r w:rsidR="00E76186">
        <w:rPr>
          <w:rFonts w:asciiTheme="minorHAnsi" w:hAnsiTheme="minorHAnsi"/>
          <w:b/>
          <w:sz w:val="22"/>
        </w:rPr>
        <w:t>Research Grant Support program</w:t>
      </w:r>
    </w:p>
    <w:p w14:paraId="7089BF49" w14:textId="1327B640" w:rsidR="006B45E4" w:rsidRDefault="006B45E4" w:rsidP="0018658D">
      <w:pPr>
        <w:pStyle w:val="ListParagraph"/>
        <w:numPr>
          <w:ilvl w:val="0"/>
          <w:numId w:val="2"/>
        </w:numPr>
        <w:ind w:left="714" w:hanging="357"/>
        <w:jc w:val="both"/>
        <w:rPr>
          <w:rFonts w:asciiTheme="minorHAnsi" w:hAnsiTheme="minorHAnsi"/>
          <w:b/>
          <w:sz w:val="22"/>
        </w:rPr>
      </w:pPr>
      <w:r>
        <w:rPr>
          <w:rFonts w:asciiTheme="minorHAnsi" w:hAnsiTheme="minorHAnsi"/>
          <w:b/>
          <w:sz w:val="22"/>
        </w:rPr>
        <w:t>2018</w:t>
      </w:r>
      <w:r w:rsidR="005F40CA">
        <w:rPr>
          <w:rFonts w:asciiTheme="minorHAnsi" w:hAnsiTheme="minorHAnsi"/>
          <w:b/>
          <w:sz w:val="22"/>
        </w:rPr>
        <w:t>, 2019, 2020</w:t>
      </w:r>
      <w:r>
        <w:rPr>
          <w:rFonts w:asciiTheme="minorHAnsi" w:hAnsiTheme="minorHAnsi"/>
          <w:b/>
          <w:sz w:val="22"/>
        </w:rPr>
        <w:t xml:space="preserve"> – Education Focussed Foundation Funding, UNSW</w:t>
      </w:r>
    </w:p>
    <w:p w14:paraId="6F7C48A1" w14:textId="77777777" w:rsidR="0018658D" w:rsidRPr="0018658D" w:rsidRDefault="0018658D" w:rsidP="0018658D">
      <w:pPr>
        <w:pStyle w:val="ListParagraph"/>
        <w:numPr>
          <w:ilvl w:val="0"/>
          <w:numId w:val="2"/>
        </w:numPr>
        <w:ind w:left="714" w:hanging="357"/>
        <w:jc w:val="both"/>
        <w:rPr>
          <w:rFonts w:asciiTheme="minorHAnsi" w:hAnsiTheme="minorHAnsi"/>
          <w:b/>
          <w:sz w:val="22"/>
        </w:rPr>
      </w:pPr>
      <w:r w:rsidRPr="0018658D">
        <w:rPr>
          <w:rFonts w:asciiTheme="minorHAnsi" w:hAnsiTheme="minorHAnsi"/>
          <w:b/>
          <w:sz w:val="22"/>
        </w:rPr>
        <w:t>2016 – Widening Access and Student Retention (</w:t>
      </w:r>
      <w:proofErr w:type="spellStart"/>
      <w:r w:rsidRPr="0018658D">
        <w:rPr>
          <w:rFonts w:asciiTheme="minorHAnsi" w:hAnsiTheme="minorHAnsi"/>
          <w:b/>
          <w:sz w:val="22"/>
        </w:rPr>
        <w:t>WISeR</w:t>
      </w:r>
      <w:proofErr w:type="spellEnd"/>
      <w:r w:rsidRPr="0018658D">
        <w:rPr>
          <w:rFonts w:asciiTheme="minorHAnsi" w:hAnsiTheme="minorHAnsi"/>
          <w:b/>
          <w:sz w:val="22"/>
        </w:rPr>
        <w:t>), QMU</w:t>
      </w:r>
    </w:p>
    <w:p w14:paraId="0DFB4519" w14:textId="77777777" w:rsidR="0018658D" w:rsidRPr="0018658D" w:rsidRDefault="0018658D" w:rsidP="0018658D">
      <w:pPr>
        <w:pStyle w:val="ListParagraph"/>
        <w:numPr>
          <w:ilvl w:val="0"/>
          <w:numId w:val="2"/>
        </w:numPr>
        <w:ind w:left="714" w:hanging="357"/>
        <w:jc w:val="both"/>
        <w:rPr>
          <w:rFonts w:asciiTheme="minorHAnsi" w:hAnsiTheme="minorHAnsi"/>
          <w:b/>
          <w:sz w:val="22"/>
        </w:rPr>
      </w:pPr>
      <w:r w:rsidRPr="0018658D">
        <w:rPr>
          <w:rFonts w:asciiTheme="minorHAnsi" w:hAnsiTheme="minorHAnsi"/>
          <w:b/>
          <w:sz w:val="22"/>
        </w:rPr>
        <w:t>2007</w:t>
      </w:r>
      <w:r w:rsidRPr="0018658D">
        <w:rPr>
          <w:rFonts w:asciiTheme="minorHAnsi" w:hAnsiTheme="minorHAnsi"/>
          <w:sz w:val="22"/>
        </w:rPr>
        <w:t xml:space="preserve"> – </w:t>
      </w:r>
      <w:r w:rsidRPr="0018658D">
        <w:rPr>
          <w:rFonts w:asciiTheme="minorHAnsi" w:hAnsiTheme="minorHAnsi"/>
          <w:b/>
          <w:sz w:val="22"/>
        </w:rPr>
        <w:t>Personal Research Fellowship,</w:t>
      </w:r>
      <w:r w:rsidRPr="0018658D">
        <w:rPr>
          <w:rFonts w:asciiTheme="minorHAnsi" w:hAnsiTheme="minorHAnsi"/>
          <w:sz w:val="22"/>
        </w:rPr>
        <w:t xml:space="preserve"> </w:t>
      </w:r>
      <w:r w:rsidRPr="0018658D">
        <w:rPr>
          <w:rFonts w:asciiTheme="minorHAnsi" w:hAnsiTheme="minorHAnsi"/>
          <w:b/>
          <w:sz w:val="22"/>
        </w:rPr>
        <w:t xml:space="preserve">Royal Society of Edinburgh/Lloyds TSB                                        </w:t>
      </w:r>
    </w:p>
    <w:p w14:paraId="7B968640" w14:textId="77777777" w:rsidR="0018658D" w:rsidRPr="0018658D" w:rsidRDefault="0018658D" w:rsidP="0018658D">
      <w:pPr>
        <w:pStyle w:val="ListParagraph"/>
        <w:numPr>
          <w:ilvl w:val="0"/>
          <w:numId w:val="2"/>
        </w:numPr>
        <w:ind w:left="714" w:hanging="357"/>
        <w:jc w:val="both"/>
        <w:rPr>
          <w:rFonts w:asciiTheme="minorHAnsi" w:hAnsiTheme="minorHAnsi"/>
          <w:b/>
          <w:sz w:val="22"/>
        </w:rPr>
      </w:pPr>
      <w:r w:rsidRPr="0018658D">
        <w:rPr>
          <w:rFonts w:asciiTheme="minorHAnsi" w:hAnsiTheme="minorHAnsi"/>
          <w:b/>
          <w:sz w:val="22"/>
        </w:rPr>
        <w:t xml:space="preserve">            Foundation for Scotland </w:t>
      </w:r>
    </w:p>
    <w:p w14:paraId="58A951F7" w14:textId="77777777" w:rsidR="0018658D" w:rsidRPr="0018658D" w:rsidRDefault="0018658D" w:rsidP="0018658D">
      <w:pPr>
        <w:pStyle w:val="ListParagraph"/>
        <w:numPr>
          <w:ilvl w:val="0"/>
          <w:numId w:val="2"/>
        </w:numPr>
        <w:ind w:left="714" w:hanging="357"/>
        <w:jc w:val="both"/>
        <w:rPr>
          <w:rFonts w:asciiTheme="minorHAnsi" w:hAnsiTheme="minorHAnsi"/>
          <w:sz w:val="22"/>
        </w:rPr>
      </w:pPr>
      <w:r w:rsidRPr="0018658D">
        <w:rPr>
          <w:rFonts w:asciiTheme="minorHAnsi" w:hAnsiTheme="minorHAnsi"/>
          <w:b/>
          <w:sz w:val="22"/>
        </w:rPr>
        <w:t>2007</w:t>
      </w:r>
      <w:r w:rsidRPr="0018658D">
        <w:rPr>
          <w:rFonts w:asciiTheme="minorHAnsi" w:hAnsiTheme="minorHAnsi"/>
          <w:sz w:val="22"/>
        </w:rPr>
        <w:t xml:space="preserve"> – </w:t>
      </w:r>
      <w:proofErr w:type="spellStart"/>
      <w:r w:rsidRPr="0018658D">
        <w:rPr>
          <w:rFonts w:asciiTheme="minorHAnsi" w:hAnsiTheme="minorHAnsi"/>
          <w:b/>
          <w:sz w:val="22"/>
        </w:rPr>
        <w:t>Wellcome</w:t>
      </w:r>
      <w:proofErr w:type="spellEnd"/>
      <w:r w:rsidRPr="0018658D">
        <w:rPr>
          <w:rFonts w:asciiTheme="minorHAnsi" w:hAnsiTheme="minorHAnsi"/>
          <w:b/>
          <w:sz w:val="22"/>
        </w:rPr>
        <w:t xml:space="preserve"> Trust Vacation Scholarship</w:t>
      </w:r>
      <w:r w:rsidRPr="0018658D">
        <w:rPr>
          <w:rFonts w:asciiTheme="minorHAnsi" w:hAnsiTheme="minorHAnsi"/>
          <w:sz w:val="22"/>
        </w:rPr>
        <w:t xml:space="preserve"> – PI for a vacation research project for Ms Kylie P Conroy, Queen Margaret University</w:t>
      </w:r>
    </w:p>
    <w:p w14:paraId="72BA4F5D" w14:textId="77777777" w:rsidR="0018658D" w:rsidRPr="0018658D" w:rsidRDefault="0018658D" w:rsidP="0018658D">
      <w:pPr>
        <w:pStyle w:val="ListParagraph"/>
        <w:numPr>
          <w:ilvl w:val="0"/>
          <w:numId w:val="2"/>
        </w:numPr>
        <w:ind w:left="714" w:hanging="357"/>
        <w:jc w:val="both"/>
        <w:rPr>
          <w:rFonts w:asciiTheme="minorHAnsi" w:hAnsiTheme="minorHAnsi"/>
          <w:sz w:val="22"/>
        </w:rPr>
      </w:pPr>
      <w:r w:rsidRPr="0018658D">
        <w:rPr>
          <w:rFonts w:asciiTheme="minorHAnsi" w:hAnsiTheme="minorHAnsi"/>
          <w:b/>
          <w:sz w:val="22"/>
        </w:rPr>
        <w:t>2005</w:t>
      </w:r>
      <w:r w:rsidRPr="0018658D">
        <w:rPr>
          <w:rFonts w:asciiTheme="minorHAnsi" w:hAnsiTheme="minorHAnsi"/>
          <w:sz w:val="22"/>
        </w:rPr>
        <w:t xml:space="preserve"> – </w:t>
      </w:r>
      <w:r w:rsidRPr="0018658D">
        <w:rPr>
          <w:rFonts w:asciiTheme="minorHAnsi" w:hAnsiTheme="minorHAnsi"/>
          <w:b/>
          <w:sz w:val="22"/>
        </w:rPr>
        <w:t>Travel bursary</w:t>
      </w:r>
      <w:r w:rsidRPr="0018658D">
        <w:rPr>
          <w:rFonts w:asciiTheme="minorHAnsi" w:hAnsiTheme="minorHAnsi"/>
          <w:sz w:val="22"/>
        </w:rPr>
        <w:t xml:space="preserve"> to attend Brain’05</w:t>
      </w:r>
    </w:p>
    <w:p w14:paraId="70838C6E" w14:textId="77777777" w:rsidR="0018658D" w:rsidRPr="0018658D" w:rsidRDefault="0018658D" w:rsidP="0018658D">
      <w:pPr>
        <w:pStyle w:val="ListParagraph"/>
        <w:numPr>
          <w:ilvl w:val="0"/>
          <w:numId w:val="2"/>
        </w:numPr>
        <w:ind w:left="714" w:hanging="357"/>
        <w:jc w:val="both"/>
        <w:rPr>
          <w:rFonts w:asciiTheme="minorHAnsi" w:hAnsiTheme="minorHAnsi"/>
          <w:sz w:val="22"/>
        </w:rPr>
      </w:pPr>
      <w:r w:rsidRPr="0018658D">
        <w:rPr>
          <w:rFonts w:asciiTheme="minorHAnsi" w:hAnsiTheme="minorHAnsi"/>
          <w:b/>
          <w:sz w:val="22"/>
        </w:rPr>
        <w:t>2005</w:t>
      </w:r>
      <w:r w:rsidRPr="0018658D">
        <w:rPr>
          <w:rFonts w:asciiTheme="minorHAnsi" w:hAnsiTheme="minorHAnsi"/>
          <w:sz w:val="22"/>
        </w:rPr>
        <w:t xml:space="preserve"> – </w:t>
      </w:r>
      <w:r w:rsidRPr="0018658D">
        <w:rPr>
          <w:rFonts w:asciiTheme="minorHAnsi" w:hAnsiTheme="minorHAnsi"/>
          <w:b/>
          <w:sz w:val="22"/>
        </w:rPr>
        <w:t>Funded place</w:t>
      </w:r>
      <w:r w:rsidRPr="0018658D">
        <w:rPr>
          <w:rFonts w:asciiTheme="minorHAnsi" w:hAnsiTheme="minorHAnsi"/>
          <w:sz w:val="22"/>
        </w:rPr>
        <w:t xml:space="preserve"> on 9th Annual Molecular Techniques Workshop, Cork</w:t>
      </w:r>
    </w:p>
    <w:p w14:paraId="7A2692FF" w14:textId="4516B179" w:rsidR="00E13F88" w:rsidRPr="00BD7A86" w:rsidRDefault="000E1CCD" w:rsidP="00E13F88">
      <w:pPr>
        <w:tabs>
          <w:tab w:val="left" w:pos="1191"/>
        </w:tabs>
        <w:rPr>
          <w:rFonts w:asciiTheme="minorHAnsi" w:hAnsiTheme="minorHAnsi"/>
          <w:b/>
          <w:bCs/>
          <w:szCs w:val="24"/>
          <w:u w:val="single"/>
        </w:rPr>
      </w:pPr>
      <w:r>
        <w:rPr>
          <w:rFonts w:asciiTheme="minorHAnsi" w:hAnsiTheme="minorHAnsi"/>
          <w:b/>
          <w:bCs/>
          <w:szCs w:val="24"/>
          <w:u w:val="single"/>
        </w:rPr>
        <w:br/>
      </w:r>
      <w:r w:rsidR="00E13F88" w:rsidRPr="00BD7A86">
        <w:rPr>
          <w:rFonts w:asciiTheme="minorHAnsi" w:hAnsiTheme="minorHAnsi"/>
          <w:b/>
          <w:bCs/>
          <w:szCs w:val="24"/>
          <w:u w:val="single"/>
        </w:rPr>
        <w:t>Memberships</w:t>
      </w:r>
    </w:p>
    <w:p w14:paraId="2791428F" w14:textId="71E40116" w:rsidR="00E13F88" w:rsidRDefault="00941280" w:rsidP="00E13F88">
      <w:pPr>
        <w:pStyle w:val="ListParagraph"/>
        <w:numPr>
          <w:ilvl w:val="0"/>
          <w:numId w:val="11"/>
        </w:numPr>
        <w:tabs>
          <w:tab w:val="left" w:pos="1191"/>
        </w:tabs>
        <w:rPr>
          <w:rFonts w:asciiTheme="minorHAnsi" w:hAnsiTheme="minorHAnsi"/>
          <w:sz w:val="22"/>
          <w:szCs w:val="22"/>
        </w:rPr>
      </w:pPr>
      <w:r>
        <w:rPr>
          <w:rFonts w:asciiTheme="minorHAnsi" w:hAnsiTheme="minorHAnsi"/>
          <w:sz w:val="22"/>
          <w:szCs w:val="22"/>
        </w:rPr>
        <w:t xml:space="preserve">Senior </w:t>
      </w:r>
      <w:r w:rsidR="00E13F88" w:rsidRPr="00E13F88">
        <w:rPr>
          <w:rFonts w:asciiTheme="minorHAnsi" w:hAnsiTheme="minorHAnsi"/>
          <w:sz w:val="22"/>
          <w:szCs w:val="22"/>
        </w:rPr>
        <w:t>Fellow of the Higher Education Academy</w:t>
      </w:r>
    </w:p>
    <w:p w14:paraId="530AA479" w14:textId="0790C3FC" w:rsidR="00941280" w:rsidRDefault="00941280" w:rsidP="00E13F88">
      <w:pPr>
        <w:pStyle w:val="ListParagraph"/>
        <w:numPr>
          <w:ilvl w:val="0"/>
          <w:numId w:val="11"/>
        </w:numPr>
        <w:tabs>
          <w:tab w:val="left" w:pos="1191"/>
        </w:tabs>
        <w:rPr>
          <w:rFonts w:asciiTheme="minorHAnsi" w:hAnsiTheme="minorHAnsi"/>
          <w:sz w:val="22"/>
          <w:szCs w:val="22"/>
        </w:rPr>
      </w:pPr>
      <w:r>
        <w:rPr>
          <w:rFonts w:asciiTheme="minorHAnsi" w:hAnsiTheme="minorHAnsi"/>
          <w:sz w:val="22"/>
          <w:szCs w:val="22"/>
        </w:rPr>
        <w:t>International S</w:t>
      </w:r>
      <w:r w:rsidR="00F6361F">
        <w:rPr>
          <w:rFonts w:asciiTheme="minorHAnsi" w:hAnsiTheme="minorHAnsi"/>
          <w:sz w:val="22"/>
          <w:szCs w:val="22"/>
        </w:rPr>
        <w:t xml:space="preserve">ociety for the </w:t>
      </w:r>
      <w:r>
        <w:rPr>
          <w:rFonts w:asciiTheme="minorHAnsi" w:hAnsiTheme="minorHAnsi"/>
          <w:sz w:val="22"/>
          <w:szCs w:val="22"/>
        </w:rPr>
        <w:t>S</w:t>
      </w:r>
      <w:r w:rsidR="00F6361F">
        <w:rPr>
          <w:rFonts w:asciiTheme="minorHAnsi" w:hAnsiTheme="minorHAnsi"/>
          <w:sz w:val="22"/>
          <w:szCs w:val="22"/>
        </w:rPr>
        <w:t xml:space="preserve">cholarship of </w:t>
      </w:r>
      <w:r>
        <w:rPr>
          <w:rFonts w:asciiTheme="minorHAnsi" w:hAnsiTheme="minorHAnsi"/>
          <w:sz w:val="22"/>
          <w:szCs w:val="22"/>
        </w:rPr>
        <w:t>T</w:t>
      </w:r>
      <w:r w:rsidR="00F6361F">
        <w:rPr>
          <w:rFonts w:asciiTheme="minorHAnsi" w:hAnsiTheme="minorHAnsi"/>
          <w:sz w:val="22"/>
          <w:szCs w:val="22"/>
        </w:rPr>
        <w:t xml:space="preserve">eaching and </w:t>
      </w:r>
      <w:r>
        <w:rPr>
          <w:rFonts w:asciiTheme="minorHAnsi" w:hAnsiTheme="minorHAnsi"/>
          <w:sz w:val="22"/>
          <w:szCs w:val="22"/>
        </w:rPr>
        <w:t>L</w:t>
      </w:r>
      <w:r w:rsidR="00F6361F">
        <w:rPr>
          <w:rFonts w:asciiTheme="minorHAnsi" w:hAnsiTheme="minorHAnsi"/>
          <w:sz w:val="22"/>
          <w:szCs w:val="22"/>
        </w:rPr>
        <w:t>earning</w:t>
      </w:r>
    </w:p>
    <w:p w14:paraId="0EAA86D9" w14:textId="43916DC1" w:rsidR="00941280" w:rsidRDefault="00941280" w:rsidP="00E13F88">
      <w:pPr>
        <w:pStyle w:val="ListParagraph"/>
        <w:numPr>
          <w:ilvl w:val="0"/>
          <w:numId w:val="11"/>
        </w:numPr>
        <w:tabs>
          <w:tab w:val="left" w:pos="1191"/>
        </w:tabs>
        <w:rPr>
          <w:rFonts w:asciiTheme="minorHAnsi" w:hAnsiTheme="minorHAnsi"/>
          <w:sz w:val="22"/>
          <w:szCs w:val="22"/>
        </w:rPr>
      </w:pPr>
      <w:r>
        <w:rPr>
          <w:rFonts w:asciiTheme="minorHAnsi" w:hAnsiTheme="minorHAnsi"/>
          <w:sz w:val="22"/>
          <w:szCs w:val="22"/>
        </w:rPr>
        <w:t>H</w:t>
      </w:r>
      <w:r w:rsidR="00F6361F">
        <w:rPr>
          <w:rFonts w:asciiTheme="minorHAnsi" w:hAnsiTheme="minorHAnsi"/>
          <w:sz w:val="22"/>
          <w:szCs w:val="22"/>
        </w:rPr>
        <w:t xml:space="preserve">igher </w:t>
      </w:r>
      <w:r>
        <w:rPr>
          <w:rFonts w:asciiTheme="minorHAnsi" w:hAnsiTheme="minorHAnsi"/>
          <w:sz w:val="22"/>
          <w:szCs w:val="22"/>
        </w:rPr>
        <w:t>E</w:t>
      </w:r>
      <w:r w:rsidR="00F6361F">
        <w:rPr>
          <w:rFonts w:asciiTheme="minorHAnsi" w:hAnsiTheme="minorHAnsi"/>
          <w:sz w:val="22"/>
          <w:szCs w:val="22"/>
        </w:rPr>
        <w:t xml:space="preserve">ducation </w:t>
      </w:r>
      <w:r>
        <w:rPr>
          <w:rFonts w:asciiTheme="minorHAnsi" w:hAnsiTheme="minorHAnsi"/>
          <w:sz w:val="22"/>
          <w:szCs w:val="22"/>
        </w:rPr>
        <w:t>R</w:t>
      </w:r>
      <w:r w:rsidR="00F6361F">
        <w:rPr>
          <w:rFonts w:asciiTheme="minorHAnsi" w:hAnsiTheme="minorHAnsi"/>
          <w:sz w:val="22"/>
          <w:szCs w:val="22"/>
        </w:rPr>
        <w:t xml:space="preserve">esearch and </w:t>
      </w:r>
      <w:r>
        <w:rPr>
          <w:rFonts w:asciiTheme="minorHAnsi" w:hAnsiTheme="minorHAnsi"/>
          <w:sz w:val="22"/>
          <w:szCs w:val="22"/>
        </w:rPr>
        <w:t>D</w:t>
      </w:r>
      <w:r w:rsidR="00F6361F">
        <w:rPr>
          <w:rFonts w:asciiTheme="minorHAnsi" w:hAnsiTheme="minorHAnsi"/>
          <w:sz w:val="22"/>
          <w:szCs w:val="22"/>
        </w:rPr>
        <w:t xml:space="preserve">evelopment </w:t>
      </w:r>
      <w:r>
        <w:rPr>
          <w:rFonts w:asciiTheme="minorHAnsi" w:hAnsiTheme="minorHAnsi"/>
          <w:sz w:val="22"/>
          <w:szCs w:val="22"/>
        </w:rPr>
        <w:t>S</w:t>
      </w:r>
      <w:r w:rsidR="00F6361F">
        <w:rPr>
          <w:rFonts w:asciiTheme="minorHAnsi" w:hAnsiTheme="minorHAnsi"/>
          <w:sz w:val="22"/>
          <w:szCs w:val="22"/>
        </w:rPr>
        <w:t xml:space="preserve">ociety of </w:t>
      </w:r>
      <w:r>
        <w:rPr>
          <w:rFonts w:asciiTheme="minorHAnsi" w:hAnsiTheme="minorHAnsi"/>
          <w:sz w:val="22"/>
          <w:szCs w:val="22"/>
        </w:rPr>
        <w:t>A</w:t>
      </w:r>
      <w:r w:rsidR="00F6361F">
        <w:rPr>
          <w:rFonts w:asciiTheme="minorHAnsi" w:hAnsiTheme="minorHAnsi"/>
          <w:sz w:val="22"/>
          <w:szCs w:val="22"/>
        </w:rPr>
        <w:t>ustralasia</w:t>
      </w:r>
    </w:p>
    <w:p w14:paraId="145271AB" w14:textId="11F9F3B7" w:rsidR="00941280" w:rsidRDefault="00FC6F4B" w:rsidP="00E13F88">
      <w:pPr>
        <w:pStyle w:val="ListParagraph"/>
        <w:numPr>
          <w:ilvl w:val="0"/>
          <w:numId w:val="11"/>
        </w:numPr>
        <w:tabs>
          <w:tab w:val="left" w:pos="1191"/>
        </w:tabs>
        <w:rPr>
          <w:rFonts w:asciiTheme="minorHAnsi" w:hAnsiTheme="minorHAnsi"/>
          <w:sz w:val="22"/>
          <w:szCs w:val="22"/>
        </w:rPr>
      </w:pPr>
      <w:r>
        <w:rPr>
          <w:rFonts w:asciiTheme="minorHAnsi" w:hAnsiTheme="minorHAnsi"/>
          <w:sz w:val="22"/>
          <w:szCs w:val="22"/>
        </w:rPr>
        <w:t xml:space="preserve">The </w:t>
      </w:r>
      <w:r w:rsidR="00941280">
        <w:rPr>
          <w:rFonts w:asciiTheme="minorHAnsi" w:hAnsiTheme="minorHAnsi"/>
          <w:sz w:val="22"/>
          <w:szCs w:val="22"/>
        </w:rPr>
        <w:t>A</w:t>
      </w:r>
      <w:r w:rsidR="00F6361F">
        <w:rPr>
          <w:rFonts w:asciiTheme="minorHAnsi" w:hAnsiTheme="minorHAnsi"/>
          <w:sz w:val="22"/>
          <w:szCs w:val="22"/>
        </w:rPr>
        <w:t xml:space="preserve">ssociation </w:t>
      </w:r>
      <w:r>
        <w:rPr>
          <w:rFonts w:asciiTheme="minorHAnsi" w:hAnsiTheme="minorHAnsi"/>
          <w:sz w:val="22"/>
          <w:szCs w:val="22"/>
        </w:rPr>
        <w:t xml:space="preserve">for the </w:t>
      </w:r>
      <w:r w:rsidR="00941280">
        <w:rPr>
          <w:rFonts w:asciiTheme="minorHAnsi" w:hAnsiTheme="minorHAnsi"/>
          <w:sz w:val="22"/>
          <w:szCs w:val="22"/>
        </w:rPr>
        <w:t>S</w:t>
      </w:r>
      <w:r>
        <w:rPr>
          <w:rFonts w:asciiTheme="minorHAnsi" w:hAnsiTheme="minorHAnsi"/>
          <w:sz w:val="22"/>
          <w:szCs w:val="22"/>
        </w:rPr>
        <w:t xml:space="preserve">tudy of </w:t>
      </w:r>
      <w:r w:rsidR="00941280">
        <w:rPr>
          <w:rFonts w:asciiTheme="minorHAnsi" w:hAnsiTheme="minorHAnsi"/>
          <w:sz w:val="22"/>
          <w:szCs w:val="22"/>
        </w:rPr>
        <w:t>M</w:t>
      </w:r>
      <w:r>
        <w:rPr>
          <w:rFonts w:asciiTheme="minorHAnsi" w:hAnsiTheme="minorHAnsi"/>
          <w:sz w:val="22"/>
          <w:szCs w:val="22"/>
        </w:rPr>
        <w:t xml:space="preserve">edical </w:t>
      </w:r>
      <w:r w:rsidR="00941280">
        <w:rPr>
          <w:rFonts w:asciiTheme="minorHAnsi" w:hAnsiTheme="minorHAnsi"/>
          <w:sz w:val="22"/>
          <w:szCs w:val="22"/>
        </w:rPr>
        <w:t>E</w:t>
      </w:r>
      <w:r>
        <w:rPr>
          <w:rFonts w:asciiTheme="minorHAnsi" w:hAnsiTheme="minorHAnsi"/>
          <w:sz w:val="22"/>
          <w:szCs w:val="22"/>
        </w:rPr>
        <w:t>ducation</w:t>
      </w:r>
    </w:p>
    <w:p w14:paraId="230A54A6" w14:textId="285DB454" w:rsidR="00941280" w:rsidRDefault="005778C5" w:rsidP="00E13F88">
      <w:pPr>
        <w:pStyle w:val="ListParagraph"/>
        <w:numPr>
          <w:ilvl w:val="0"/>
          <w:numId w:val="11"/>
        </w:numPr>
        <w:tabs>
          <w:tab w:val="left" w:pos="1191"/>
        </w:tabs>
        <w:rPr>
          <w:rFonts w:asciiTheme="minorHAnsi" w:hAnsiTheme="minorHAnsi"/>
          <w:sz w:val="22"/>
          <w:szCs w:val="22"/>
        </w:rPr>
      </w:pPr>
      <w:r>
        <w:rPr>
          <w:rFonts w:asciiTheme="minorHAnsi" w:hAnsiTheme="minorHAnsi"/>
          <w:sz w:val="22"/>
          <w:szCs w:val="22"/>
        </w:rPr>
        <w:t>Association for Medical Education in Europe</w:t>
      </w:r>
    </w:p>
    <w:p w14:paraId="4F489119" w14:textId="77777777" w:rsidR="005778C5" w:rsidRPr="005778C5" w:rsidRDefault="005778C5" w:rsidP="005778C5">
      <w:pPr>
        <w:tabs>
          <w:tab w:val="left" w:pos="1191"/>
        </w:tabs>
        <w:rPr>
          <w:rFonts w:asciiTheme="minorHAnsi" w:hAnsiTheme="minorHAnsi"/>
        </w:rPr>
      </w:pPr>
    </w:p>
    <w:p w14:paraId="0AB326F8" w14:textId="26DE88A7" w:rsidR="00E13F88" w:rsidRPr="00BD7A86" w:rsidRDefault="00B64832" w:rsidP="00E13F88">
      <w:pPr>
        <w:tabs>
          <w:tab w:val="left" w:pos="1191"/>
        </w:tabs>
        <w:rPr>
          <w:rFonts w:asciiTheme="minorHAnsi" w:hAnsiTheme="minorHAnsi"/>
          <w:b/>
          <w:bCs/>
          <w:szCs w:val="24"/>
          <w:u w:val="single"/>
        </w:rPr>
      </w:pPr>
      <w:r>
        <w:rPr>
          <w:rFonts w:asciiTheme="minorHAnsi" w:hAnsiTheme="minorHAnsi"/>
          <w:b/>
          <w:bCs/>
          <w:szCs w:val="24"/>
          <w:u w:val="single"/>
        </w:rPr>
        <w:lastRenderedPageBreak/>
        <w:t xml:space="preserve">External </w:t>
      </w:r>
      <w:r w:rsidR="00E13F88" w:rsidRPr="00BD7A86">
        <w:rPr>
          <w:rFonts w:asciiTheme="minorHAnsi" w:hAnsiTheme="minorHAnsi"/>
          <w:b/>
          <w:bCs/>
          <w:szCs w:val="24"/>
          <w:u w:val="single"/>
        </w:rPr>
        <w:t>Committee</w:t>
      </w:r>
      <w:r w:rsidR="00EE42D1">
        <w:rPr>
          <w:rFonts w:asciiTheme="minorHAnsi" w:hAnsiTheme="minorHAnsi"/>
          <w:b/>
          <w:bCs/>
          <w:szCs w:val="24"/>
          <w:u w:val="single"/>
        </w:rPr>
        <w:t xml:space="preserve"> Membership</w:t>
      </w:r>
    </w:p>
    <w:p w14:paraId="2BF8D49E" w14:textId="52E1944D" w:rsidR="003D0D86" w:rsidRDefault="003D0D86" w:rsidP="00434D91">
      <w:pPr>
        <w:pStyle w:val="Default"/>
        <w:numPr>
          <w:ilvl w:val="0"/>
          <w:numId w:val="11"/>
        </w:numPr>
        <w:tabs>
          <w:tab w:val="left" w:pos="1191"/>
        </w:tabs>
        <w:rPr>
          <w:rFonts w:asciiTheme="minorHAnsi" w:hAnsiTheme="minorHAnsi"/>
          <w:sz w:val="22"/>
          <w:szCs w:val="22"/>
        </w:rPr>
      </w:pPr>
      <w:r>
        <w:rPr>
          <w:rFonts w:asciiTheme="minorHAnsi" w:hAnsiTheme="minorHAnsi"/>
          <w:sz w:val="22"/>
          <w:szCs w:val="22"/>
        </w:rPr>
        <w:t>C</w:t>
      </w:r>
      <w:r w:rsidR="00FA711D">
        <w:rPr>
          <w:rFonts w:asciiTheme="minorHAnsi" w:hAnsiTheme="minorHAnsi"/>
          <w:sz w:val="22"/>
          <w:szCs w:val="22"/>
        </w:rPr>
        <w:t>HAIN S</w:t>
      </w:r>
      <w:r>
        <w:rPr>
          <w:rFonts w:asciiTheme="minorHAnsi" w:hAnsiTheme="minorHAnsi"/>
          <w:sz w:val="22"/>
          <w:szCs w:val="22"/>
        </w:rPr>
        <w:t xml:space="preserve">pecial </w:t>
      </w:r>
      <w:r w:rsidR="00FA711D">
        <w:rPr>
          <w:rFonts w:asciiTheme="minorHAnsi" w:hAnsiTheme="minorHAnsi"/>
          <w:sz w:val="22"/>
          <w:szCs w:val="22"/>
        </w:rPr>
        <w:t>I</w:t>
      </w:r>
      <w:r>
        <w:rPr>
          <w:rFonts w:asciiTheme="minorHAnsi" w:hAnsiTheme="minorHAnsi"/>
          <w:sz w:val="22"/>
          <w:szCs w:val="22"/>
        </w:rPr>
        <w:t>nterest</w:t>
      </w:r>
      <w:r w:rsidR="00A33432">
        <w:rPr>
          <w:rFonts w:asciiTheme="minorHAnsi" w:hAnsiTheme="minorHAnsi"/>
          <w:sz w:val="22"/>
          <w:szCs w:val="22"/>
        </w:rPr>
        <w:t xml:space="preserve"> Group</w:t>
      </w:r>
      <w:r>
        <w:rPr>
          <w:rFonts w:asciiTheme="minorHAnsi" w:hAnsiTheme="minorHAnsi"/>
          <w:sz w:val="22"/>
          <w:szCs w:val="22"/>
        </w:rPr>
        <w:t xml:space="preserve"> facilitator</w:t>
      </w:r>
      <w:r w:rsidR="00FA711D">
        <w:rPr>
          <w:rFonts w:asciiTheme="minorHAnsi" w:hAnsiTheme="minorHAnsi"/>
          <w:sz w:val="22"/>
          <w:szCs w:val="22"/>
        </w:rPr>
        <w:t xml:space="preserve"> - Obesity</w:t>
      </w:r>
    </w:p>
    <w:p w14:paraId="6CE1559C" w14:textId="760EAC67" w:rsidR="00B64832" w:rsidRPr="00B64832" w:rsidRDefault="00B64832" w:rsidP="00434D91">
      <w:pPr>
        <w:pStyle w:val="Default"/>
        <w:numPr>
          <w:ilvl w:val="0"/>
          <w:numId w:val="11"/>
        </w:numPr>
        <w:tabs>
          <w:tab w:val="left" w:pos="1191"/>
        </w:tabs>
        <w:rPr>
          <w:rFonts w:asciiTheme="minorHAnsi" w:hAnsiTheme="minorHAnsi"/>
          <w:sz w:val="22"/>
          <w:szCs w:val="22"/>
        </w:rPr>
      </w:pPr>
      <w:r w:rsidRPr="00B64832">
        <w:rPr>
          <w:rFonts w:asciiTheme="minorHAnsi" w:hAnsiTheme="minorHAnsi"/>
          <w:sz w:val="22"/>
          <w:szCs w:val="22"/>
        </w:rPr>
        <w:t>WHO Dementia Knowledge Exchange peer reviewer</w:t>
      </w:r>
      <w:r w:rsidR="00385BAE">
        <w:rPr>
          <w:rFonts w:asciiTheme="minorHAnsi" w:hAnsiTheme="minorHAnsi"/>
          <w:sz w:val="22"/>
          <w:szCs w:val="22"/>
        </w:rPr>
        <w:t xml:space="preserve"> </w:t>
      </w:r>
    </w:p>
    <w:p w14:paraId="31B0040A" w14:textId="139B90F0" w:rsidR="00434D91" w:rsidRPr="00434D91" w:rsidRDefault="00434D91" w:rsidP="00434D91">
      <w:pPr>
        <w:pStyle w:val="Default"/>
        <w:numPr>
          <w:ilvl w:val="0"/>
          <w:numId w:val="11"/>
        </w:numPr>
        <w:tabs>
          <w:tab w:val="left" w:pos="1191"/>
        </w:tabs>
        <w:rPr>
          <w:rFonts w:asciiTheme="minorHAnsi" w:hAnsiTheme="minorHAnsi"/>
          <w:sz w:val="22"/>
          <w:szCs w:val="22"/>
        </w:rPr>
      </w:pPr>
      <w:r w:rsidRPr="00434D91">
        <w:rPr>
          <w:rFonts w:asciiTheme="minorHAnsi" w:eastAsia="Times New Roman" w:hAnsiTheme="minorHAnsi" w:cs="Times New Roman"/>
          <w:color w:val="auto"/>
          <w:sz w:val="22"/>
          <w:szCs w:val="22"/>
          <w:lang w:val="en-GB"/>
        </w:rPr>
        <w:t xml:space="preserve">North Coast New South Wales </w:t>
      </w:r>
      <w:r w:rsidRPr="00434D91">
        <w:rPr>
          <w:rFonts w:asciiTheme="minorHAnsi" w:hAnsiTheme="minorHAnsi"/>
          <w:sz w:val="22"/>
          <w:szCs w:val="22"/>
        </w:rPr>
        <w:t>Human Research Ethics Committee</w:t>
      </w:r>
      <w:r w:rsidR="00385BAE">
        <w:rPr>
          <w:rFonts w:asciiTheme="minorHAnsi" w:hAnsiTheme="minorHAnsi"/>
          <w:sz w:val="22"/>
          <w:szCs w:val="22"/>
        </w:rPr>
        <w:t xml:space="preserve"> </w:t>
      </w:r>
    </w:p>
    <w:p w14:paraId="6563419E" w14:textId="26909472" w:rsidR="00E13F88" w:rsidRPr="00E13F88" w:rsidRDefault="00E13F88" w:rsidP="00E13F88">
      <w:pPr>
        <w:pStyle w:val="ListParagraph"/>
        <w:numPr>
          <w:ilvl w:val="0"/>
          <w:numId w:val="11"/>
        </w:numPr>
        <w:tabs>
          <w:tab w:val="left" w:pos="1191"/>
        </w:tabs>
        <w:rPr>
          <w:rFonts w:asciiTheme="minorHAnsi" w:hAnsiTheme="minorHAnsi"/>
          <w:sz w:val="22"/>
          <w:szCs w:val="22"/>
        </w:rPr>
      </w:pPr>
      <w:r w:rsidRPr="00E13F88">
        <w:rPr>
          <w:rFonts w:asciiTheme="minorHAnsi" w:hAnsiTheme="minorHAnsi"/>
          <w:sz w:val="22"/>
          <w:szCs w:val="22"/>
        </w:rPr>
        <w:t>Translational Research Grants Scheme Grant review panel member – NSW Government Health</w:t>
      </w:r>
      <w:r w:rsidR="00385BAE">
        <w:rPr>
          <w:rFonts w:asciiTheme="minorHAnsi" w:hAnsiTheme="minorHAnsi"/>
          <w:sz w:val="22"/>
          <w:szCs w:val="22"/>
        </w:rPr>
        <w:t xml:space="preserve"> </w:t>
      </w:r>
    </w:p>
    <w:p w14:paraId="2BD92BF5" w14:textId="0E13E73F" w:rsidR="00E13F88" w:rsidRDefault="00E13F88" w:rsidP="00E13F88">
      <w:pPr>
        <w:pStyle w:val="ListParagraph"/>
        <w:numPr>
          <w:ilvl w:val="0"/>
          <w:numId w:val="11"/>
        </w:numPr>
        <w:tabs>
          <w:tab w:val="left" w:pos="1191"/>
        </w:tabs>
        <w:rPr>
          <w:rFonts w:asciiTheme="minorHAnsi" w:hAnsiTheme="minorHAnsi"/>
          <w:sz w:val="22"/>
          <w:szCs w:val="22"/>
        </w:rPr>
      </w:pPr>
      <w:r w:rsidRPr="00E13F88">
        <w:rPr>
          <w:rFonts w:asciiTheme="minorHAnsi" w:hAnsiTheme="minorHAnsi"/>
          <w:sz w:val="22"/>
          <w:szCs w:val="22"/>
        </w:rPr>
        <w:t>Healthy Communities Advisory Committee</w:t>
      </w:r>
      <w:r>
        <w:rPr>
          <w:rFonts w:asciiTheme="minorHAnsi" w:hAnsiTheme="minorHAnsi"/>
          <w:sz w:val="22"/>
          <w:szCs w:val="22"/>
        </w:rPr>
        <w:t xml:space="preserve"> of the Mid North Coast Local Health District</w:t>
      </w:r>
      <w:r w:rsidR="00385BAE">
        <w:rPr>
          <w:rFonts w:asciiTheme="minorHAnsi" w:hAnsiTheme="minorHAnsi"/>
          <w:sz w:val="22"/>
          <w:szCs w:val="22"/>
        </w:rPr>
        <w:t xml:space="preserve"> </w:t>
      </w:r>
    </w:p>
    <w:p w14:paraId="2C9B167B" w14:textId="66E0EF13" w:rsidR="00F41A03" w:rsidRPr="00642B89" w:rsidRDefault="00642B89" w:rsidP="00642B89">
      <w:pPr>
        <w:pStyle w:val="ListParagraph"/>
        <w:numPr>
          <w:ilvl w:val="0"/>
          <w:numId w:val="11"/>
        </w:numPr>
        <w:rPr>
          <w:rFonts w:asciiTheme="minorHAnsi" w:hAnsiTheme="minorHAnsi"/>
          <w:sz w:val="22"/>
          <w:szCs w:val="22"/>
        </w:rPr>
      </w:pPr>
      <w:r w:rsidRPr="00642B89">
        <w:rPr>
          <w:rFonts w:asciiTheme="minorHAnsi" w:hAnsiTheme="minorHAnsi"/>
          <w:sz w:val="22"/>
          <w:szCs w:val="22"/>
        </w:rPr>
        <w:t>Healthy and Active Youth Working Group – UNSW representative</w:t>
      </w:r>
    </w:p>
    <w:p w14:paraId="16FE3DC3" w14:textId="63058547" w:rsidR="00B64832" w:rsidRDefault="00B64832" w:rsidP="00B64832">
      <w:pPr>
        <w:tabs>
          <w:tab w:val="left" w:pos="1191"/>
        </w:tabs>
        <w:rPr>
          <w:rFonts w:asciiTheme="minorHAnsi" w:hAnsiTheme="minorHAnsi"/>
        </w:rPr>
      </w:pPr>
    </w:p>
    <w:p w14:paraId="65D6D719" w14:textId="0A28CDC4" w:rsidR="00B64832" w:rsidRPr="00B64832" w:rsidRDefault="00B64832" w:rsidP="00B64832">
      <w:pPr>
        <w:tabs>
          <w:tab w:val="left" w:pos="1191"/>
        </w:tabs>
        <w:rPr>
          <w:rFonts w:asciiTheme="minorHAnsi" w:hAnsiTheme="minorHAnsi"/>
          <w:b/>
          <w:bCs/>
          <w:u w:val="single"/>
        </w:rPr>
      </w:pPr>
      <w:r w:rsidRPr="00B64832">
        <w:rPr>
          <w:rFonts w:asciiTheme="minorHAnsi" w:hAnsiTheme="minorHAnsi"/>
          <w:b/>
          <w:bCs/>
          <w:u w:val="single"/>
        </w:rPr>
        <w:t>UNSW Committee Membership</w:t>
      </w:r>
    </w:p>
    <w:p w14:paraId="72543D75" w14:textId="1D46D46B" w:rsidR="00CE1BC3" w:rsidRDefault="00CE1BC3" w:rsidP="00E13F88">
      <w:pPr>
        <w:pStyle w:val="ListParagraph"/>
        <w:numPr>
          <w:ilvl w:val="0"/>
          <w:numId w:val="11"/>
        </w:numPr>
        <w:tabs>
          <w:tab w:val="left" w:pos="1191"/>
        </w:tabs>
        <w:rPr>
          <w:rFonts w:asciiTheme="minorHAnsi" w:hAnsiTheme="minorHAnsi"/>
          <w:sz w:val="22"/>
          <w:szCs w:val="22"/>
        </w:rPr>
      </w:pPr>
      <w:r>
        <w:rPr>
          <w:rFonts w:asciiTheme="minorHAnsi" w:hAnsiTheme="minorHAnsi"/>
          <w:sz w:val="22"/>
          <w:szCs w:val="22"/>
        </w:rPr>
        <w:t>Med</w:t>
      </w:r>
      <w:r w:rsidR="001E189F">
        <w:rPr>
          <w:rFonts w:asciiTheme="minorHAnsi" w:hAnsiTheme="minorHAnsi"/>
          <w:sz w:val="22"/>
          <w:szCs w:val="22"/>
        </w:rPr>
        <w:t xml:space="preserve">ical Education Interest Group </w:t>
      </w:r>
      <w:r w:rsidR="0057561C">
        <w:rPr>
          <w:rFonts w:asciiTheme="minorHAnsi" w:hAnsiTheme="minorHAnsi"/>
          <w:sz w:val="22"/>
          <w:szCs w:val="22"/>
        </w:rPr>
        <w:t>–</w:t>
      </w:r>
      <w:r w:rsidR="001E189F">
        <w:rPr>
          <w:rFonts w:asciiTheme="minorHAnsi" w:hAnsiTheme="minorHAnsi"/>
          <w:sz w:val="22"/>
          <w:szCs w:val="22"/>
        </w:rPr>
        <w:t xml:space="preserve"> </w:t>
      </w:r>
      <w:r w:rsidR="0057561C">
        <w:rPr>
          <w:rFonts w:asciiTheme="minorHAnsi" w:hAnsiTheme="minorHAnsi"/>
          <w:sz w:val="22"/>
          <w:szCs w:val="22"/>
        </w:rPr>
        <w:t>program Lead</w:t>
      </w:r>
    </w:p>
    <w:p w14:paraId="39623B38" w14:textId="03B058DC" w:rsidR="008D40A8" w:rsidRDefault="008D40A8" w:rsidP="00E13F88">
      <w:pPr>
        <w:pStyle w:val="ListParagraph"/>
        <w:numPr>
          <w:ilvl w:val="0"/>
          <w:numId w:val="11"/>
        </w:numPr>
        <w:tabs>
          <w:tab w:val="left" w:pos="1191"/>
        </w:tabs>
        <w:rPr>
          <w:rFonts w:asciiTheme="minorHAnsi" w:hAnsiTheme="minorHAnsi"/>
          <w:sz w:val="22"/>
          <w:szCs w:val="22"/>
        </w:rPr>
      </w:pPr>
      <w:r>
        <w:rPr>
          <w:rFonts w:asciiTheme="minorHAnsi" w:hAnsiTheme="minorHAnsi"/>
          <w:sz w:val="22"/>
          <w:szCs w:val="22"/>
        </w:rPr>
        <w:t xml:space="preserve">Student Wellbeing Community of Practice – </w:t>
      </w:r>
      <w:r w:rsidR="00276186">
        <w:rPr>
          <w:rFonts w:asciiTheme="minorHAnsi" w:hAnsiTheme="minorHAnsi"/>
          <w:sz w:val="22"/>
          <w:szCs w:val="22"/>
        </w:rPr>
        <w:t>Co-Lead</w:t>
      </w:r>
      <w:r w:rsidR="00DB30A0">
        <w:rPr>
          <w:rFonts w:asciiTheme="minorHAnsi" w:hAnsiTheme="minorHAnsi"/>
          <w:sz w:val="22"/>
          <w:szCs w:val="22"/>
        </w:rPr>
        <w:t xml:space="preserve"> until 2022</w:t>
      </w:r>
    </w:p>
    <w:p w14:paraId="257697AE" w14:textId="790469F8" w:rsidR="000E1CCD" w:rsidRDefault="000E1CCD" w:rsidP="00E13F88">
      <w:pPr>
        <w:pStyle w:val="ListParagraph"/>
        <w:numPr>
          <w:ilvl w:val="0"/>
          <w:numId w:val="11"/>
        </w:numPr>
        <w:tabs>
          <w:tab w:val="left" w:pos="1191"/>
        </w:tabs>
        <w:rPr>
          <w:rFonts w:asciiTheme="minorHAnsi" w:hAnsiTheme="minorHAnsi"/>
          <w:sz w:val="22"/>
          <w:szCs w:val="22"/>
        </w:rPr>
      </w:pPr>
      <w:r>
        <w:rPr>
          <w:rFonts w:asciiTheme="minorHAnsi" w:hAnsiTheme="minorHAnsi"/>
          <w:sz w:val="22"/>
          <w:szCs w:val="22"/>
        </w:rPr>
        <w:t xml:space="preserve">UNSW Higher Research Degrees Committee </w:t>
      </w:r>
    </w:p>
    <w:p w14:paraId="752DB2B0" w14:textId="103AE59C" w:rsidR="00642B89" w:rsidRDefault="00642B89" w:rsidP="00E13F88">
      <w:pPr>
        <w:pStyle w:val="ListParagraph"/>
        <w:numPr>
          <w:ilvl w:val="0"/>
          <w:numId w:val="11"/>
        </w:numPr>
        <w:tabs>
          <w:tab w:val="left" w:pos="1191"/>
        </w:tabs>
        <w:rPr>
          <w:rFonts w:asciiTheme="minorHAnsi" w:hAnsiTheme="minorHAnsi"/>
          <w:sz w:val="22"/>
          <w:szCs w:val="22"/>
        </w:rPr>
      </w:pPr>
      <w:r>
        <w:rPr>
          <w:rFonts w:asciiTheme="minorHAnsi" w:hAnsiTheme="minorHAnsi"/>
          <w:sz w:val="22"/>
          <w:szCs w:val="22"/>
        </w:rPr>
        <w:t>UNSW Program Evaluation</w:t>
      </w:r>
      <w:r w:rsidR="00CF6845">
        <w:rPr>
          <w:rFonts w:asciiTheme="minorHAnsi" w:hAnsiTheme="minorHAnsi"/>
          <w:sz w:val="22"/>
          <w:szCs w:val="22"/>
        </w:rPr>
        <w:t xml:space="preserve"> and Improvement Group</w:t>
      </w:r>
    </w:p>
    <w:p w14:paraId="45781C83" w14:textId="66F0D5FC" w:rsidR="00E13F88" w:rsidRDefault="00582D8F" w:rsidP="00E13F88">
      <w:pPr>
        <w:pStyle w:val="ListParagraph"/>
        <w:numPr>
          <w:ilvl w:val="0"/>
          <w:numId w:val="11"/>
        </w:numPr>
        <w:tabs>
          <w:tab w:val="left" w:pos="1191"/>
        </w:tabs>
        <w:rPr>
          <w:rFonts w:asciiTheme="minorHAnsi" w:hAnsiTheme="minorHAnsi"/>
          <w:sz w:val="22"/>
          <w:szCs w:val="22"/>
        </w:rPr>
      </w:pPr>
      <w:r w:rsidRPr="00F61B77">
        <w:rPr>
          <w:rFonts w:asciiTheme="minorHAnsi" w:hAnsiTheme="minorHAnsi"/>
          <w:sz w:val="22"/>
          <w:szCs w:val="22"/>
        </w:rPr>
        <w:t>UNSW Faculty</w:t>
      </w:r>
      <w:r w:rsidR="008F5D8A" w:rsidRPr="00F61B77">
        <w:rPr>
          <w:rFonts w:asciiTheme="minorHAnsi" w:hAnsiTheme="minorHAnsi"/>
          <w:sz w:val="22"/>
          <w:szCs w:val="22"/>
        </w:rPr>
        <w:t xml:space="preserve"> of Medicine Research Committee</w:t>
      </w:r>
    </w:p>
    <w:p w14:paraId="022FA61D" w14:textId="77777777" w:rsidR="008D40A8" w:rsidRPr="00830EEA" w:rsidRDefault="008D40A8" w:rsidP="008D40A8">
      <w:pPr>
        <w:pStyle w:val="ListParagraph"/>
        <w:numPr>
          <w:ilvl w:val="0"/>
          <w:numId w:val="11"/>
        </w:numPr>
        <w:tabs>
          <w:tab w:val="left" w:pos="1191"/>
        </w:tabs>
        <w:rPr>
          <w:rFonts w:asciiTheme="minorHAnsi" w:hAnsiTheme="minorHAnsi"/>
          <w:u w:val="single"/>
        </w:rPr>
      </w:pPr>
      <w:r w:rsidRPr="004100CE">
        <w:rPr>
          <w:rFonts w:asciiTheme="minorHAnsi" w:hAnsiTheme="minorHAnsi"/>
          <w:sz w:val="22"/>
          <w:szCs w:val="22"/>
        </w:rPr>
        <w:t xml:space="preserve">UNSW </w:t>
      </w:r>
      <w:r>
        <w:rPr>
          <w:rFonts w:asciiTheme="minorHAnsi" w:hAnsiTheme="minorHAnsi"/>
          <w:sz w:val="22"/>
          <w:szCs w:val="22"/>
        </w:rPr>
        <w:t>Medicine Faculty Higher Degree Committee</w:t>
      </w:r>
    </w:p>
    <w:p w14:paraId="431C148A" w14:textId="63BCE447" w:rsidR="006664BB" w:rsidRDefault="006664BB" w:rsidP="00E13F88">
      <w:pPr>
        <w:pStyle w:val="ListParagraph"/>
        <w:numPr>
          <w:ilvl w:val="0"/>
          <w:numId w:val="11"/>
        </w:numPr>
        <w:tabs>
          <w:tab w:val="left" w:pos="1191"/>
        </w:tabs>
        <w:rPr>
          <w:rFonts w:asciiTheme="minorHAnsi" w:hAnsiTheme="minorHAnsi"/>
          <w:sz w:val="22"/>
          <w:szCs w:val="22"/>
        </w:rPr>
      </w:pPr>
      <w:r>
        <w:rPr>
          <w:rFonts w:asciiTheme="minorHAnsi" w:hAnsiTheme="minorHAnsi"/>
          <w:sz w:val="22"/>
          <w:szCs w:val="22"/>
        </w:rPr>
        <w:t>UNSW Medicine Inspired Learning Initiative Committee</w:t>
      </w:r>
    </w:p>
    <w:p w14:paraId="608E76CB" w14:textId="3FB0D20C" w:rsidR="006664BB" w:rsidRDefault="006664BB" w:rsidP="00E13F88">
      <w:pPr>
        <w:pStyle w:val="ListParagraph"/>
        <w:numPr>
          <w:ilvl w:val="0"/>
          <w:numId w:val="11"/>
        </w:numPr>
        <w:tabs>
          <w:tab w:val="left" w:pos="1191"/>
        </w:tabs>
        <w:rPr>
          <w:rFonts w:asciiTheme="minorHAnsi" w:hAnsiTheme="minorHAnsi"/>
          <w:sz w:val="22"/>
          <w:szCs w:val="22"/>
        </w:rPr>
      </w:pPr>
      <w:r>
        <w:rPr>
          <w:rFonts w:asciiTheme="minorHAnsi" w:hAnsiTheme="minorHAnsi"/>
          <w:sz w:val="22"/>
          <w:szCs w:val="22"/>
        </w:rPr>
        <w:t>UNSW Medicine Technology Enhanced Learning and Teaching Committee</w:t>
      </w:r>
    </w:p>
    <w:p w14:paraId="7D76F7FD" w14:textId="74ED4915" w:rsidR="00496F58" w:rsidRDefault="00496F58" w:rsidP="00E13F88">
      <w:pPr>
        <w:pStyle w:val="ListParagraph"/>
        <w:numPr>
          <w:ilvl w:val="0"/>
          <w:numId w:val="11"/>
        </w:numPr>
        <w:tabs>
          <w:tab w:val="left" w:pos="1191"/>
        </w:tabs>
        <w:rPr>
          <w:rFonts w:asciiTheme="minorHAnsi" w:hAnsiTheme="minorHAnsi"/>
          <w:sz w:val="22"/>
          <w:szCs w:val="22"/>
        </w:rPr>
      </w:pPr>
      <w:r>
        <w:rPr>
          <w:rFonts w:asciiTheme="minorHAnsi" w:hAnsiTheme="minorHAnsi"/>
          <w:sz w:val="22"/>
          <w:szCs w:val="22"/>
        </w:rPr>
        <w:t>UNSW Independent Learning Project Committee – Rural Clinical School representative</w:t>
      </w:r>
    </w:p>
    <w:p w14:paraId="1F262AB3" w14:textId="52C44081" w:rsidR="00830EEA" w:rsidRDefault="00830EEA" w:rsidP="00830EEA">
      <w:pPr>
        <w:pStyle w:val="ListParagraph"/>
        <w:numPr>
          <w:ilvl w:val="0"/>
          <w:numId w:val="11"/>
        </w:numPr>
        <w:tabs>
          <w:tab w:val="left" w:pos="1191"/>
        </w:tabs>
        <w:rPr>
          <w:rFonts w:asciiTheme="minorHAnsi" w:hAnsiTheme="minorHAnsi"/>
          <w:sz w:val="22"/>
          <w:szCs w:val="22"/>
        </w:rPr>
      </w:pPr>
      <w:r>
        <w:rPr>
          <w:rFonts w:asciiTheme="minorHAnsi" w:hAnsiTheme="minorHAnsi"/>
          <w:sz w:val="22"/>
          <w:szCs w:val="22"/>
        </w:rPr>
        <w:t>UNSW Phase 1 Steering Committee</w:t>
      </w:r>
    </w:p>
    <w:p w14:paraId="4DEB7DB0" w14:textId="5417ABF9" w:rsidR="004B712E" w:rsidRDefault="004B712E" w:rsidP="00830EEA">
      <w:pPr>
        <w:pStyle w:val="ListParagraph"/>
        <w:numPr>
          <w:ilvl w:val="0"/>
          <w:numId w:val="11"/>
        </w:numPr>
        <w:tabs>
          <w:tab w:val="left" w:pos="1191"/>
        </w:tabs>
        <w:rPr>
          <w:rFonts w:asciiTheme="minorHAnsi" w:hAnsiTheme="minorHAnsi"/>
          <w:sz w:val="22"/>
          <w:szCs w:val="22"/>
        </w:rPr>
      </w:pPr>
      <w:r>
        <w:rPr>
          <w:rFonts w:asciiTheme="minorHAnsi" w:hAnsiTheme="minorHAnsi"/>
          <w:sz w:val="22"/>
          <w:szCs w:val="22"/>
        </w:rPr>
        <w:t>UNSW Clinical</w:t>
      </w:r>
      <w:r w:rsidR="00445556">
        <w:rPr>
          <w:rFonts w:asciiTheme="minorHAnsi" w:hAnsiTheme="minorHAnsi"/>
          <w:sz w:val="22"/>
          <w:szCs w:val="22"/>
        </w:rPr>
        <w:t xml:space="preserve"> Learning and Assessment Committee</w:t>
      </w:r>
    </w:p>
    <w:p w14:paraId="224B296C" w14:textId="77777777" w:rsidR="00830EEA" w:rsidRPr="00830EEA" w:rsidRDefault="00830EEA" w:rsidP="00830EEA">
      <w:pPr>
        <w:tabs>
          <w:tab w:val="left" w:pos="1191"/>
        </w:tabs>
        <w:rPr>
          <w:rFonts w:asciiTheme="minorHAnsi" w:hAnsiTheme="minorHAnsi"/>
          <w:u w:val="single"/>
        </w:rPr>
      </w:pPr>
    </w:p>
    <w:p w14:paraId="5AF9DE7D" w14:textId="77777777" w:rsidR="00BD7A86" w:rsidRDefault="00BD7A86" w:rsidP="00BD7A86">
      <w:pPr>
        <w:spacing w:after="0"/>
        <w:ind w:left="284" w:hanging="284"/>
        <w:contextualSpacing w:val="0"/>
        <w:jc w:val="both"/>
        <w:rPr>
          <w:rFonts w:asciiTheme="minorHAnsi" w:eastAsia="Times New Roman" w:hAnsiTheme="minorHAnsi" w:cs="Times New Roman"/>
          <w:b/>
          <w:u w:val="single"/>
          <w:lang w:val="en-GB"/>
        </w:rPr>
      </w:pPr>
    </w:p>
    <w:p w14:paraId="025D646D" w14:textId="77777777" w:rsidR="00BD7A86" w:rsidRPr="00BD7A86" w:rsidRDefault="00BD7A86" w:rsidP="00BD7A86">
      <w:pPr>
        <w:spacing w:after="0"/>
        <w:ind w:left="284" w:hanging="284"/>
        <w:contextualSpacing w:val="0"/>
        <w:rPr>
          <w:rFonts w:asciiTheme="minorHAnsi" w:eastAsia="Times New Roman" w:hAnsiTheme="minorHAnsi" w:cs="Times New Roman"/>
          <w:lang w:val="en-GB"/>
        </w:rPr>
      </w:pPr>
    </w:p>
    <w:tbl>
      <w:tblPr>
        <w:tblW w:w="9039" w:type="dxa"/>
        <w:tblLayout w:type="fixed"/>
        <w:tblLook w:val="01E0" w:firstRow="1" w:lastRow="1" w:firstColumn="1" w:lastColumn="1" w:noHBand="0" w:noVBand="0"/>
      </w:tblPr>
      <w:tblGrid>
        <w:gridCol w:w="9039"/>
      </w:tblGrid>
      <w:tr w:rsidR="00BD7A86" w:rsidRPr="00BD7A86" w14:paraId="72D6D7F4" w14:textId="77777777" w:rsidTr="00CC021F">
        <w:trPr>
          <w:trHeight w:val="637"/>
        </w:trPr>
        <w:tc>
          <w:tcPr>
            <w:tcW w:w="9039" w:type="dxa"/>
          </w:tcPr>
          <w:p w14:paraId="33A7E773" w14:textId="77777777" w:rsidR="00BD7A86" w:rsidRDefault="00F52B6F" w:rsidP="00F52B6F">
            <w:pPr>
              <w:spacing w:after="60" w:line="220" w:lineRule="atLeast"/>
              <w:ind w:left="284" w:hanging="284"/>
              <w:contextualSpacing w:val="0"/>
              <w:rPr>
                <w:rFonts w:asciiTheme="minorHAnsi" w:eastAsia="Times New Roman" w:hAnsiTheme="minorHAnsi" w:cs="Times New Roman"/>
                <w:b/>
                <w:spacing w:val="-5"/>
                <w:u w:val="single"/>
                <w:lang w:val="en-GB"/>
              </w:rPr>
            </w:pPr>
            <w:r>
              <w:rPr>
                <w:rFonts w:asciiTheme="minorHAnsi" w:eastAsia="Times New Roman" w:hAnsiTheme="minorHAnsi" w:cs="Times New Roman"/>
                <w:b/>
                <w:spacing w:val="-5"/>
                <w:u w:val="single"/>
                <w:lang w:val="en-GB"/>
              </w:rPr>
              <w:t>Referees</w:t>
            </w:r>
          </w:p>
          <w:p w14:paraId="3A65EA35" w14:textId="4A700510" w:rsidR="007344AF" w:rsidRPr="007344AF" w:rsidRDefault="007344AF" w:rsidP="00F52B6F">
            <w:pPr>
              <w:spacing w:after="60" w:line="220" w:lineRule="atLeast"/>
              <w:ind w:left="284" w:hanging="284"/>
              <w:contextualSpacing w:val="0"/>
              <w:rPr>
                <w:rFonts w:asciiTheme="minorHAnsi" w:eastAsia="Times New Roman" w:hAnsiTheme="minorHAnsi" w:cs="Times New Roman"/>
                <w:b/>
                <w:spacing w:val="-5"/>
                <w:lang w:val="en-GB"/>
              </w:rPr>
            </w:pPr>
            <w:r w:rsidRPr="007344AF">
              <w:rPr>
                <w:rFonts w:asciiTheme="minorHAnsi" w:eastAsia="Times New Roman" w:hAnsiTheme="minorHAnsi" w:cs="Times New Roman"/>
                <w:b/>
                <w:spacing w:val="-5"/>
                <w:lang w:val="en-GB"/>
              </w:rPr>
              <w:t>Available on request</w:t>
            </w:r>
          </w:p>
        </w:tc>
      </w:tr>
    </w:tbl>
    <w:p w14:paraId="4245696B" w14:textId="77777777" w:rsidR="00BD7A86" w:rsidRPr="00BD7A86" w:rsidRDefault="00BD7A86" w:rsidP="00BD7A86">
      <w:pPr>
        <w:spacing w:after="0"/>
        <w:ind w:left="284" w:hanging="284"/>
        <w:contextualSpacing w:val="0"/>
        <w:rPr>
          <w:rFonts w:asciiTheme="minorHAnsi" w:eastAsia="Times New Roman" w:hAnsiTheme="minorHAnsi" w:cs="Times New Roman"/>
          <w:b/>
          <w:bCs/>
          <w:u w:val="single"/>
          <w:lang w:val="en-GB"/>
        </w:rPr>
      </w:pPr>
    </w:p>
    <w:p w14:paraId="7BE9F75F" w14:textId="1147425E" w:rsidR="005204D4" w:rsidRDefault="005204D4">
      <w:pPr>
        <w:spacing w:line="276" w:lineRule="auto"/>
        <w:contextualSpacing w:val="0"/>
        <w:rPr>
          <w:rFonts w:asciiTheme="minorHAnsi" w:eastAsia="Times New Roman" w:hAnsiTheme="minorHAnsi" w:cs="Times New Roman"/>
          <w:b/>
          <w:bCs/>
          <w:u w:val="single"/>
          <w:lang w:val="en-GB"/>
        </w:rPr>
      </w:pPr>
      <w:r>
        <w:rPr>
          <w:rFonts w:asciiTheme="minorHAnsi" w:eastAsia="Times New Roman" w:hAnsiTheme="minorHAnsi" w:cs="Times New Roman"/>
          <w:b/>
          <w:bCs/>
          <w:u w:val="single"/>
          <w:lang w:val="en-GB"/>
        </w:rPr>
        <w:br w:type="page"/>
      </w:r>
    </w:p>
    <w:p w14:paraId="59C3FEFB" w14:textId="77777777" w:rsidR="00BD7A86" w:rsidRPr="00BD7A86" w:rsidRDefault="00BD7A86" w:rsidP="00BD7A86">
      <w:pPr>
        <w:spacing w:after="0" w:line="276" w:lineRule="auto"/>
        <w:contextualSpacing w:val="0"/>
        <w:rPr>
          <w:rFonts w:asciiTheme="minorHAnsi" w:eastAsia="Times New Roman" w:hAnsiTheme="minorHAnsi" w:cs="Times New Roman"/>
          <w:b/>
          <w:bCs/>
          <w:u w:val="single"/>
          <w:lang w:val="en-GB"/>
        </w:rPr>
      </w:pPr>
      <w:r w:rsidRPr="00BD7A86">
        <w:rPr>
          <w:rFonts w:asciiTheme="minorHAnsi" w:eastAsia="Times New Roman" w:hAnsiTheme="minorHAnsi" w:cs="Times New Roman"/>
          <w:b/>
          <w:bCs/>
          <w:u w:val="single"/>
          <w:lang w:val="en-GB"/>
        </w:rPr>
        <w:lastRenderedPageBreak/>
        <w:t>Publications</w:t>
      </w:r>
    </w:p>
    <w:p w14:paraId="4F19CC9B" w14:textId="77777777" w:rsidR="00BD7A86" w:rsidRPr="005F2A4A" w:rsidRDefault="00BD7A86" w:rsidP="00BD7A86">
      <w:pPr>
        <w:spacing w:after="0"/>
        <w:contextualSpacing w:val="0"/>
        <w:rPr>
          <w:rFonts w:asciiTheme="minorHAnsi" w:eastAsia="Times New Roman" w:hAnsiTheme="minorHAnsi" w:cs="Times New Roman"/>
          <w:lang w:val="en-GB"/>
        </w:rPr>
      </w:pPr>
    </w:p>
    <w:p w14:paraId="115DA8E4" w14:textId="7ED8E4DD" w:rsidR="00752D26" w:rsidRDefault="00E21771" w:rsidP="008A35F2">
      <w:pPr>
        <w:pStyle w:val="Heading3"/>
        <w:numPr>
          <w:ilvl w:val="0"/>
          <w:numId w:val="13"/>
        </w:numPr>
        <w:shd w:val="clear" w:color="auto" w:fill="FFFFFF"/>
        <w:spacing w:before="180" w:after="180"/>
      </w:pPr>
      <w:r>
        <w:t>Sidhu, L., Ferrington, L., Macer-Wright, J.L., Kelly, B., Mount, G., LeBard</w:t>
      </w:r>
      <w:r w:rsidR="00DB30A0">
        <w:t xml:space="preserve"> </w:t>
      </w:r>
      <w:r w:rsidR="00752D26">
        <w:t xml:space="preserve">Curricular approaches to supporting student academic success and wellbeing </w:t>
      </w:r>
    </w:p>
    <w:p w14:paraId="5676168C" w14:textId="77777777" w:rsidR="00DB30A0" w:rsidRPr="00DB30A0" w:rsidRDefault="00DB30A0" w:rsidP="008A35F2">
      <w:pPr>
        <w:pStyle w:val="Heading3"/>
        <w:numPr>
          <w:ilvl w:val="0"/>
          <w:numId w:val="13"/>
        </w:numPr>
        <w:shd w:val="clear" w:color="auto" w:fill="FFFFFF"/>
        <w:spacing w:before="180" w:after="180"/>
        <w:rPr>
          <w:rFonts w:asciiTheme="minorHAnsi" w:hAnsiTheme="minorHAnsi" w:cs="Optima LT Std"/>
          <w:color w:val="000000"/>
          <w:sz w:val="22"/>
          <w:szCs w:val="22"/>
          <w:lang w:val="en-AU" w:eastAsia="en-AU"/>
        </w:rPr>
      </w:pPr>
    </w:p>
    <w:p w14:paraId="4E468810" w14:textId="64B6DE2B" w:rsidR="00244504" w:rsidRPr="00260DE6" w:rsidRDefault="00000000" w:rsidP="008A35F2">
      <w:pPr>
        <w:pStyle w:val="Heading3"/>
        <w:numPr>
          <w:ilvl w:val="0"/>
          <w:numId w:val="13"/>
        </w:numPr>
        <w:shd w:val="clear" w:color="auto" w:fill="FFFFFF"/>
        <w:spacing w:before="180" w:after="180"/>
        <w:rPr>
          <w:rFonts w:asciiTheme="minorHAnsi" w:hAnsiTheme="minorHAnsi" w:cs="Optima LT Std"/>
          <w:color w:val="000000"/>
          <w:sz w:val="22"/>
          <w:szCs w:val="22"/>
          <w:lang w:val="en-AU" w:eastAsia="en-AU"/>
        </w:rPr>
      </w:pPr>
      <w:hyperlink r:id="rId7" w:history="1">
        <w:r w:rsidR="00EE1BA2" w:rsidRPr="00F34601">
          <w:rPr>
            <w:rFonts w:asciiTheme="minorHAnsi" w:hAnsiTheme="minorHAnsi" w:cs="Optima LT Std"/>
            <w:b/>
            <w:bCs/>
            <w:color w:val="000000"/>
            <w:sz w:val="22"/>
            <w:szCs w:val="22"/>
            <w:lang w:val="en-AU" w:eastAsia="en-AU"/>
          </w:rPr>
          <w:t>Ferrington, L.</w:t>
        </w:r>
        <w:proofErr w:type="gramStart"/>
        <w:r w:rsidR="00EE1BA2" w:rsidRPr="00EE1BA2">
          <w:rPr>
            <w:rFonts w:asciiTheme="minorHAnsi" w:hAnsiTheme="minorHAnsi" w:cs="Optima LT Std"/>
            <w:color w:val="000000"/>
            <w:sz w:val="22"/>
            <w:szCs w:val="22"/>
            <w:lang w:val="en-AU" w:eastAsia="en-AU"/>
          </w:rPr>
          <w:t>,  Macer</w:t>
        </w:r>
        <w:proofErr w:type="gramEnd"/>
        <w:r w:rsidR="00EE1BA2" w:rsidRPr="00EE1BA2">
          <w:rPr>
            <w:rFonts w:asciiTheme="minorHAnsi" w:hAnsiTheme="minorHAnsi" w:cs="Optima LT Std"/>
            <w:color w:val="000000"/>
            <w:sz w:val="22"/>
            <w:szCs w:val="22"/>
            <w:lang w:val="en-AU" w:eastAsia="en-AU"/>
          </w:rPr>
          <w:t xml:space="preserve">-Wright, J.L., Ranawake, G., and Sidhu, L. (2021), COVID19 disrupted medical education: Rural clinical school </w:t>
        </w:r>
        <w:proofErr w:type="spellStart"/>
        <w:r w:rsidR="00EE1BA2" w:rsidRPr="00EE1BA2">
          <w:rPr>
            <w:rFonts w:asciiTheme="minorHAnsi" w:hAnsiTheme="minorHAnsi" w:cs="Optima LT Std"/>
            <w:color w:val="000000"/>
            <w:sz w:val="22"/>
            <w:szCs w:val="22"/>
            <w:lang w:val="en-AU" w:eastAsia="en-AU"/>
          </w:rPr>
          <w:t>experience</w:t>
        </w:r>
        <w:r w:rsidR="00586798" w:rsidRPr="00260DE6">
          <w:rPr>
            <w:rFonts w:asciiTheme="minorHAnsi" w:hAnsiTheme="minorHAnsi" w:cs="Optima LT Std"/>
            <w:color w:val="000000"/>
            <w:sz w:val="22"/>
            <w:szCs w:val="22"/>
            <w:lang w:val="en-AU" w:eastAsia="en-AU"/>
          </w:rPr>
          <w:t>The</w:t>
        </w:r>
        <w:proofErr w:type="spellEnd"/>
        <w:r w:rsidR="00586798" w:rsidRPr="00260DE6">
          <w:rPr>
            <w:rFonts w:asciiTheme="minorHAnsi" w:hAnsiTheme="minorHAnsi" w:cs="Optima LT Std"/>
            <w:color w:val="000000"/>
            <w:sz w:val="22"/>
            <w:szCs w:val="22"/>
            <w:lang w:val="en-AU" w:eastAsia="en-AU"/>
          </w:rPr>
          <w:t xml:space="preserve"> Clinical Teacher </w:t>
        </w:r>
        <w:r w:rsidR="00244504" w:rsidRPr="00260DE6">
          <w:rPr>
            <w:rFonts w:asciiTheme="minorHAnsi" w:hAnsiTheme="minorHAnsi" w:cs="Optima LT Std"/>
            <w:color w:val="000000"/>
            <w:sz w:val="22"/>
            <w:szCs w:val="22"/>
            <w:lang w:val="en-AU" w:eastAsia="en-AU"/>
          </w:rPr>
          <w:t>Special Issue:</w:t>
        </w:r>
        <w:r w:rsidR="00586798" w:rsidRPr="00260DE6">
          <w:rPr>
            <w:rFonts w:asciiTheme="minorHAnsi" w:hAnsiTheme="minorHAnsi" w:cs="Optima LT Std"/>
            <w:color w:val="000000"/>
            <w:sz w:val="22"/>
            <w:szCs w:val="22"/>
            <w:lang w:val="en-AU" w:eastAsia="en-AU"/>
          </w:rPr>
          <w:t xml:space="preserve"> </w:t>
        </w:r>
        <w:r w:rsidR="00244504" w:rsidRPr="00260DE6">
          <w:rPr>
            <w:rFonts w:asciiTheme="minorHAnsi" w:hAnsiTheme="minorHAnsi" w:cs="Optima LT Std"/>
            <w:color w:val="000000"/>
            <w:sz w:val="22"/>
            <w:szCs w:val="22"/>
            <w:lang w:val="en-AU" w:eastAsia="en-AU"/>
          </w:rPr>
          <w:t>Abstracts for ASME Annual Scholarship Meeting 2021 – Disrupted Medical Education, Volume 18, Issue S1</w:t>
        </w:r>
      </w:hyperlink>
      <w:r w:rsidR="00244504" w:rsidRPr="00260DE6">
        <w:rPr>
          <w:rFonts w:asciiTheme="minorHAnsi" w:hAnsiTheme="minorHAnsi" w:cs="Optima LT Std"/>
          <w:color w:val="000000"/>
          <w:sz w:val="22"/>
          <w:szCs w:val="22"/>
          <w:lang w:val="en-AU" w:eastAsia="en-AU"/>
        </w:rPr>
        <w:t>, Pages: 1-104</w:t>
      </w:r>
    </w:p>
    <w:p w14:paraId="7BFFF356" w14:textId="317E1DB5" w:rsidR="00F26DBB" w:rsidRPr="00F26DBB" w:rsidRDefault="008F2296" w:rsidP="008A35F2">
      <w:pPr>
        <w:pStyle w:val="Noparagraphstyle"/>
        <w:numPr>
          <w:ilvl w:val="0"/>
          <w:numId w:val="13"/>
        </w:numPr>
        <w:rPr>
          <w:rFonts w:asciiTheme="minorHAnsi" w:hAnsiTheme="minorHAnsi" w:cs="Optima LT Std"/>
          <w:sz w:val="22"/>
          <w:szCs w:val="22"/>
        </w:rPr>
      </w:pPr>
      <w:r w:rsidRPr="00E86C44">
        <w:rPr>
          <w:rFonts w:asciiTheme="minorHAnsi" w:hAnsiTheme="minorHAnsi" w:cs="Optima LT Std"/>
          <w:sz w:val="22"/>
          <w:szCs w:val="22"/>
        </w:rPr>
        <w:t>Legerer</w:t>
      </w:r>
      <w:r>
        <w:rPr>
          <w:rFonts w:asciiTheme="minorHAnsi" w:hAnsiTheme="minorHAnsi" w:cs="Optima LT Std"/>
          <w:sz w:val="22"/>
          <w:szCs w:val="22"/>
        </w:rPr>
        <w:t>, C., Stevens, M., Vaz</w:t>
      </w:r>
      <w:r w:rsidR="00F26DBB">
        <w:rPr>
          <w:rFonts w:asciiTheme="minorHAnsi" w:hAnsiTheme="minorHAnsi" w:cs="Optima LT Std"/>
          <w:sz w:val="22"/>
          <w:szCs w:val="22"/>
        </w:rPr>
        <w:t xml:space="preserve">quez, G.M., Muller, T and </w:t>
      </w:r>
      <w:r w:rsidR="00F26DBB" w:rsidRPr="00F26DBB">
        <w:rPr>
          <w:rFonts w:asciiTheme="minorHAnsi" w:hAnsiTheme="minorHAnsi" w:cs="Optima LT Std"/>
          <w:b/>
          <w:bCs/>
          <w:sz w:val="22"/>
          <w:szCs w:val="22"/>
        </w:rPr>
        <w:t>Ferrington, L.</w:t>
      </w:r>
      <w:r w:rsidR="00F26DBB">
        <w:rPr>
          <w:rFonts w:asciiTheme="minorHAnsi" w:hAnsiTheme="minorHAnsi" w:cs="Optima LT Std"/>
          <w:sz w:val="22"/>
          <w:szCs w:val="22"/>
        </w:rPr>
        <w:t xml:space="preserve"> (2020) </w:t>
      </w:r>
      <w:r w:rsidRPr="00E86C44">
        <w:rPr>
          <w:rFonts w:asciiTheme="minorHAnsi" w:hAnsiTheme="minorHAnsi" w:cs="Optima LT Std"/>
          <w:sz w:val="22"/>
          <w:szCs w:val="22"/>
        </w:rPr>
        <w:t>An Experimental Evaluation of a Concept to Improve Conventional Aortic Prosthesis Compliance</w:t>
      </w:r>
      <w:r w:rsidR="00F26DBB">
        <w:rPr>
          <w:rFonts w:asciiTheme="minorHAnsi" w:hAnsiTheme="minorHAnsi" w:cs="Optima LT Std"/>
          <w:sz w:val="22"/>
          <w:szCs w:val="22"/>
        </w:rPr>
        <w:t xml:space="preserve">, Journal of Biomechanics, </w:t>
      </w:r>
      <w:r w:rsidR="00B0071E" w:rsidRPr="00B0071E">
        <w:rPr>
          <w:rFonts w:asciiTheme="minorHAnsi" w:hAnsiTheme="minorHAnsi" w:cs="Optima LT Std"/>
          <w:i/>
          <w:iCs/>
          <w:sz w:val="22"/>
          <w:szCs w:val="22"/>
          <w:lang w:val="en-US"/>
        </w:rPr>
        <w:t xml:space="preserve">J. </w:t>
      </w:r>
      <w:proofErr w:type="spellStart"/>
      <w:r w:rsidR="00B0071E" w:rsidRPr="00B0071E">
        <w:rPr>
          <w:rFonts w:asciiTheme="minorHAnsi" w:hAnsiTheme="minorHAnsi" w:cs="Optima LT Std"/>
          <w:i/>
          <w:iCs/>
          <w:sz w:val="22"/>
          <w:szCs w:val="22"/>
          <w:lang w:val="en-US"/>
        </w:rPr>
        <w:t>Biomech</w:t>
      </w:r>
      <w:proofErr w:type="spellEnd"/>
      <w:r w:rsidR="00B0071E" w:rsidRPr="00B0071E">
        <w:rPr>
          <w:rFonts w:asciiTheme="minorHAnsi" w:hAnsiTheme="minorHAnsi" w:cs="Optima LT Std"/>
          <w:i/>
          <w:iCs/>
          <w:sz w:val="22"/>
          <w:szCs w:val="22"/>
          <w:lang w:val="en-US"/>
        </w:rPr>
        <w:t xml:space="preserve">. 112, 110010, </w:t>
      </w:r>
      <w:hyperlink r:id="rId8" w:history="1">
        <w:r w:rsidR="00B0071E" w:rsidRPr="00B0071E">
          <w:rPr>
            <w:rStyle w:val="Hyperlink"/>
            <w:rFonts w:asciiTheme="minorHAnsi" w:hAnsiTheme="minorHAnsi" w:cs="Optima LT Std"/>
            <w:i/>
            <w:iCs/>
            <w:sz w:val="22"/>
            <w:szCs w:val="22"/>
            <w:lang w:val="en-US"/>
          </w:rPr>
          <w:t>https://doi.org/10.1016/j.jbiomech.2020.110010</w:t>
        </w:r>
      </w:hyperlink>
    </w:p>
    <w:p w14:paraId="30476DD8" w14:textId="48AF2507" w:rsidR="00BD7A86" w:rsidRPr="00A6267B" w:rsidRDefault="00BD7A86" w:rsidP="008A35F2">
      <w:pPr>
        <w:numPr>
          <w:ilvl w:val="0"/>
          <w:numId w:val="13"/>
        </w:numPr>
        <w:autoSpaceDE w:val="0"/>
        <w:autoSpaceDN w:val="0"/>
        <w:adjustRightInd w:val="0"/>
        <w:spacing w:after="0"/>
        <w:contextualSpacing w:val="0"/>
        <w:jc w:val="both"/>
        <w:rPr>
          <w:rFonts w:asciiTheme="minorHAnsi" w:eastAsia="Times New Roman" w:hAnsiTheme="minorHAnsi" w:cs="Times New Roman"/>
          <w:lang w:val="en-GB"/>
        </w:rPr>
      </w:pPr>
      <w:proofErr w:type="spellStart"/>
      <w:r w:rsidRPr="00BD7A86">
        <w:rPr>
          <w:rFonts w:asciiTheme="minorHAnsi" w:eastAsia="Times New Roman" w:hAnsiTheme="minorHAnsi" w:cs="Times New Roman"/>
          <w:lang w:val="en-GB"/>
        </w:rPr>
        <w:t>Beglopoulos</w:t>
      </w:r>
      <w:proofErr w:type="spellEnd"/>
      <w:r w:rsidRPr="00BD7A86">
        <w:rPr>
          <w:rFonts w:asciiTheme="minorHAnsi" w:eastAsia="Times New Roman" w:hAnsiTheme="minorHAnsi" w:cs="Times New Roman"/>
          <w:lang w:val="en-GB"/>
        </w:rPr>
        <w:t xml:space="preserve">, V., Tulloch, J, </w:t>
      </w:r>
      <w:proofErr w:type="spellStart"/>
      <w:r w:rsidRPr="00BD7A86">
        <w:rPr>
          <w:rFonts w:asciiTheme="minorHAnsi" w:eastAsia="Times New Roman" w:hAnsiTheme="minorHAnsi" w:cs="Times New Roman"/>
          <w:lang w:val="en-GB"/>
        </w:rPr>
        <w:t>Daumas</w:t>
      </w:r>
      <w:proofErr w:type="spellEnd"/>
      <w:r w:rsidRPr="00BD7A86">
        <w:rPr>
          <w:rFonts w:asciiTheme="minorHAnsi" w:eastAsia="Times New Roman" w:hAnsiTheme="minorHAnsi" w:cs="Times New Roman"/>
          <w:lang w:val="en-GB"/>
        </w:rPr>
        <w:t xml:space="preserve">, S., </w:t>
      </w:r>
      <w:r w:rsidRPr="00BD7A86">
        <w:rPr>
          <w:rFonts w:asciiTheme="minorHAnsi" w:eastAsia="Times New Roman" w:hAnsiTheme="minorHAnsi" w:cs="Times New Roman"/>
          <w:b/>
          <w:lang w:val="en-GB"/>
        </w:rPr>
        <w:t xml:space="preserve">Ferrington, L., </w:t>
      </w:r>
      <w:r w:rsidRPr="00BD7A86">
        <w:rPr>
          <w:rFonts w:asciiTheme="minorHAnsi" w:eastAsia="Times New Roman" w:hAnsiTheme="minorHAnsi" w:cs="Times New Roman"/>
          <w:lang w:val="en-GB"/>
        </w:rPr>
        <w:t xml:space="preserve">Watson, R., </w:t>
      </w:r>
      <w:proofErr w:type="spellStart"/>
      <w:r w:rsidRPr="00BD7A86">
        <w:rPr>
          <w:rFonts w:asciiTheme="minorHAnsi" w:eastAsia="Times New Roman" w:hAnsiTheme="minorHAnsi" w:cs="Times New Roman"/>
          <w:lang w:val="en-GB"/>
        </w:rPr>
        <w:t>Zhanyun</w:t>
      </w:r>
      <w:proofErr w:type="spellEnd"/>
      <w:r w:rsidRPr="00BD7A86">
        <w:rPr>
          <w:rFonts w:asciiTheme="minorHAnsi" w:eastAsia="Times New Roman" w:hAnsiTheme="minorHAnsi" w:cs="Times New Roman"/>
          <w:lang w:val="en-GB"/>
        </w:rPr>
        <w:t xml:space="preserve">, F., Hyman, B, Kelly, P.A.T, Bard, F </w:t>
      </w:r>
      <w:r w:rsidRPr="00BD7A86">
        <w:rPr>
          <w:rFonts w:asciiTheme="minorHAnsi" w:eastAsia="Times New Roman" w:hAnsiTheme="minorHAnsi" w:cs="Times New Roman"/>
          <w:i/>
          <w:lang w:val="en-GB"/>
        </w:rPr>
        <w:t>and</w:t>
      </w:r>
      <w:r w:rsidRPr="00BD7A86">
        <w:rPr>
          <w:rFonts w:asciiTheme="minorHAnsi" w:eastAsia="Times New Roman" w:hAnsiTheme="minorHAnsi" w:cs="Times New Roman"/>
          <w:lang w:val="en-GB"/>
        </w:rPr>
        <w:t xml:space="preserve"> Morris, R.G.M., (2016), Prodromal detection and rescue of deficits in memory retrieval and associated glucose uptake despite normal learning in pre-pathological </w:t>
      </w:r>
      <w:proofErr w:type="spellStart"/>
      <w:r w:rsidRPr="00BD7A86">
        <w:rPr>
          <w:rFonts w:asciiTheme="minorHAnsi" w:eastAsia="Times New Roman" w:hAnsiTheme="minorHAnsi" w:cs="Times New Roman"/>
          <w:lang w:val="en-GB"/>
        </w:rPr>
        <w:t>APPtg</w:t>
      </w:r>
      <w:proofErr w:type="spellEnd"/>
      <w:r w:rsidRPr="00BD7A86">
        <w:rPr>
          <w:rFonts w:asciiTheme="minorHAnsi" w:eastAsia="Times New Roman" w:hAnsiTheme="minorHAnsi" w:cs="Times New Roman"/>
          <w:lang w:val="en-GB"/>
        </w:rPr>
        <w:t xml:space="preserve"> mice, </w:t>
      </w:r>
      <w:r w:rsidRPr="00BD7A86">
        <w:rPr>
          <w:rFonts w:asciiTheme="minorHAnsi" w:eastAsia="Times New Roman" w:hAnsiTheme="minorHAnsi" w:cs="Times New Roman"/>
          <w:i/>
          <w:lang w:val="en-GB"/>
        </w:rPr>
        <w:t xml:space="preserve">Nature </w:t>
      </w:r>
      <w:r w:rsidR="00BF1F23">
        <w:rPr>
          <w:rFonts w:asciiTheme="minorHAnsi" w:eastAsia="Times New Roman" w:hAnsiTheme="minorHAnsi" w:cs="Times New Roman"/>
          <w:i/>
          <w:lang w:val="en-GB"/>
        </w:rPr>
        <w:t>Communications</w:t>
      </w:r>
      <w:r w:rsidRPr="00BD7A86">
        <w:rPr>
          <w:rFonts w:asciiTheme="minorHAnsi" w:eastAsia="Times New Roman" w:hAnsiTheme="minorHAnsi" w:cs="Times New Roman"/>
          <w:i/>
          <w:lang w:val="en-GB"/>
        </w:rPr>
        <w:t xml:space="preserve">, </w:t>
      </w:r>
      <w:r w:rsidRPr="00BD7A86">
        <w:rPr>
          <w:rFonts w:ascii="Times New Roman" w:eastAsia="Times New Roman" w:hAnsi="Times New Roman" w:cs="Times New Roman"/>
          <w:sz w:val="24"/>
          <w:szCs w:val="24"/>
          <w:lang w:val="en-GB"/>
        </w:rPr>
        <w:t>7: 11761</w:t>
      </w:r>
    </w:p>
    <w:p w14:paraId="7B408F56" w14:textId="77777777" w:rsidR="00A6267B" w:rsidRDefault="00A6267B" w:rsidP="00A6267B">
      <w:pPr>
        <w:pStyle w:val="ListParagraph"/>
        <w:rPr>
          <w:rFonts w:asciiTheme="minorHAnsi" w:hAnsiTheme="minorHAnsi"/>
        </w:rPr>
      </w:pPr>
    </w:p>
    <w:p w14:paraId="76C7DFE3" w14:textId="77777777" w:rsidR="00A6267B" w:rsidRPr="0064266D" w:rsidRDefault="00A6267B" w:rsidP="008A35F2">
      <w:pPr>
        <w:pStyle w:val="ListParagraph"/>
        <w:numPr>
          <w:ilvl w:val="0"/>
          <w:numId w:val="13"/>
        </w:numPr>
        <w:autoSpaceDE w:val="0"/>
        <w:autoSpaceDN w:val="0"/>
        <w:adjustRightInd w:val="0"/>
        <w:spacing w:after="240"/>
        <w:rPr>
          <w:rFonts w:asciiTheme="minorHAnsi" w:hAnsiTheme="minorHAnsi"/>
          <w:sz w:val="22"/>
          <w:szCs w:val="22"/>
        </w:rPr>
      </w:pPr>
      <w:r w:rsidRPr="0064266D">
        <w:rPr>
          <w:rFonts w:asciiTheme="minorHAnsi" w:hAnsiTheme="minorHAnsi"/>
          <w:b/>
          <w:sz w:val="22"/>
          <w:szCs w:val="22"/>
        </w:rPr>
        <w:t>Ferrington, L.,</w:t>
      </w:r>
      <w:r w:rsidRPr="0064266D">
        <w:rPr>
          <w:rFonts w:asciiTheme="minorHAnsi" w:hAnsiTheme="minorHAnsi"/>
          <w:sz w:val="22"/>
          <w:szCs w:val="22"/>
        </w:rPr>
        <w:t xml:space="preserve"> Bell</w:t>
      </w:r>
      <w:r>
        <w:rPr>
          <w:rFonts w:asciiTheme="minorHAnsi" w:hAnsiTheme="minorHAnsi"/>
          <w:sz w:val="22"/>
          <w:szCs w:val="22"/>
        </w:rPr>
        <w:t>,</w:t>
      </w:r>
      <w:r w:rsidRPr="0064266D">
        <w:rPr>
          <w:rFonts w:asciiTheme="minorHAnsi" w:hAnsiTheme="minorHAnsi"/>
          <w:sz w:val="22"/>
          <w:szCs w:val="22"/>
        </w:rPr>
        <w:t xml:space="preserve"> S</w:t>
      </w:r>
      <w:r>
        <w:rPr>
          <w:rFonts w:asciiTheme="minorHAnsi" w:hAnsiTheme="minorHAnsi"/>
          <w:sz w:val="22"/>
          <w:szCs w:val="22"/>
        </w:rPr>
        <w:t>.</w:t>
      </w:r>
      <w:r w:rsidRPr="0064266D">
        <w:rPr>
          <w:rFonts w:asciiTheme="minorHAnsi" w:hAnsiTheme="minorHAnsi"/>
          <w:sz w:val="22"/>
          <w:szCs w:val="22"/>
        </w:rPr>
        <w:t>, Robertson</w:t>
      </w:r>
      <w:r>
        <w:rPr>
          <w:rFonts w:asciiTheme="minorHAnsi" w:hAnsiTheme="minorHAnsi"/>
          <w:sz w:val="22"/>
          <w:szCs w:val="22"/>
        </w:rPr>
        <w:t>,</w:t>
      </w:r>
      <w:r w:rsidRPr="0064266D">
        <w:rPr>
          <w:rFonts w:asciiTheme="minorHAnsi" w:hAnsiTheme="minorHAnsi"/>
          <w:sz w:val="22"/>
          <w:szCs w:val="22"/>
        </w:rPr>
        <w:t xml:space="preserve"> A</w:t>
      </w:r>
      <w:r>
        <w:rPr>
          <w:rFonts w:asciiTheme="minorHAnsi" w:hAnsiTheme="minorHAnsi"/>
          <w:sz w:val="22"/>
          <w:szCs w:val="22"/>
        </w:rPr>
        <w:t>.</w:t>
      </w:r>
      <w:r w:rsidRPr="0064266D">
        <w:rPr>
          <w:rFonts w:asciiTheme="minorHAnsi" w:hAnsiTheme="minorHAnsi"/>
          <w:sz w:val="22"/>
          <w:szCs w:val="22"/>
        </w:rPr>
        <w:t>, Grainger</w:t>
      </w:r>
      <w:r>
        <w:rPr>
          <w:rFonts w:asciiTheme="minorHAnsi" w:hAnsiTheme="minorHAnsi"/>
          <w:sz w:val="22"/>
          <w:szCs w:val="22"/>
        </w:rPr>
        <w:t>,</w:t>
      </w:r>
      <w:r w:rsidRPr="0064266D">
        <w:rPr>
          <w:rFonts w:asciiTheme="minorHAnsi" w:hAnsiTheme="minorHAnsi"/>
          <w:sz w:val="22"/>
          <w:szCs w:val="22"/>
        </w:rPr>
        <w:t xml:space="preserve"> A</w:t>
      </w:r>
      <w:r>
        <w:rPr>
          <w:rFonts w:asciiTheme="minorHAnsi" w:hAnsiTheme="minorHAnsi"/>
          <w:sz w:val="22"/>
          <w:szCs w:val="22"/>
        </w:rPr>
        <w:t>.</w:t>
      </w:r>
      <w:r w:rsidRPr="0064266D">
        <w:rPr>
          <w:rFonts w:asciiTheme="minorHAnsi" w:hAnsiTheme="minorHAnsi"/>
          <w:sz w:val="22"/>
          <w:szCs w:val="22"/>
        </w:rPr>
        <w:t xml:space="preserve"> and </w:t>
      </w:r>
      <w:proofErr w:type="spellStart"/>
      <w:r w:rsidRPr="0064266D">
        <w:rPr>
          <w:rFonts w:asciiTheme="minorHAnsi" w:hAnsiTheme="minorHAnsi"/>
          <w:sz w:val="22"/>
          <w:szCs w:val="22"/>
        </w:rPr>
        <w:t>Revuelta</w:t>
      </w:r>
      <w:proofErr w:type="spellEnd"/>
      <w:r w:rsidRPr="0064266D">
        <w:rPr>
          <w:rFonts w:asciiTheme="minorHAnsi" w:hAnsiTheme="minorHAnsi"/>
          <w:sz w:val="22"/>
          <w:szCs w:val="22"/>
        </w:rPr>
        <w:t>-Iniesta</w:t>
      </w:r>
      <w:r>
        <w:rPr>
          <w:rFonts w:asciiTheme="minorHAnsi" w:hAnsiTheme="minorHAnsi"/>
          <w:sz w:val="22"/>
          <w:szCs w:val="22"/>
        </w:rPr>
        <w:t>,</w:t>
      </w:r>
      <w:r w:rsidRPr="0064266D">
        <w:rPr>
          <w:rFonts w:asciiTheme="minorHAnsi" w:hAnsiTheme="minorHAnsi"/>
          <w:sz w:val="22"/>
          <w:szCs w:val="22"/>
        </w:rPr>
        <w:t xml:space="preserve"> R</w:t>
      </w:r>
      <w:r>
        <w:rPr>
          <w:rFonts w:asciiTheme="minorHAnsi" w:hAnsiTheme="minorHAnsi"/>
          <w:sz w:val="22"/>
          <w:szCs w:val="22"/>
        </w:rPr>
        <w:t>.</w:t>
      </w:r>
      <w:r w:rsidRPr="0064266D">
        <w:rPr>
          <w:rFonts w:asciiTheme="minorHAnsi" w:hAnsiTheme="minorHAnsi"/>
          <w:sz w:val="22"/>
          <w:szCs w:val="22"/>
        </w:rPr>
        <w:t xml:space="preserve">, (2016), Effect of Vitamin D Supplementation on Aerobic Exercise Performance in Healthy Adults; A Randomised Single Blinded Placebo Controlled Pilot Study, </w:t>
      </w:r>
      <w:r w:rsidRPr="0064266D">
        <w:rPr>
          <w:rFonts w:asciiTheme="minorHAnsi" w:hAnsiTheme="minorHAnsi"/>
          <w:i/>
          <w:sz w:val="22"/>
          <w:szCs w:val="22"/>
        </w:rPr>
        <w:t>EC Nutrition,</w:t>
      </w:r>
      <w:r w:rsidRPr="0064266D">
        <w:rPr>
          <w:rFonts w:asciiTheme="minorHAnsi" w:hAnsiTheme="minorHAnsi"/>
          <w:sz w:val="22"/>
          <w:szCs w:val="22"/>
        </w:rPr>
        <w:t xml:space="preserve"> 5.2: 1128-1136.</w:t>
      </w:r>
    </w:p>
    <w:p w14:paraId="25D40759" w14:textId="7EB7F9F6" w:rsidR="00BD7A86" w:rsidRPr="00BD7A86" w:rsidRDefault="00BD7A86" w:rsidP="008A35F2">
      <w:pPr>
        <w:numPr>
          <w:ilvl w:val="0"/>
          <w:numId w:val="13"/>
        </w:numPr>
        <w:spacing w:after="0"/>
        <w:contextualSpacing w:val="0"/>
        <w:rPr>
          <w:rFonts w:asciiTheme="minorHAnsi" w:eastAsia="Times New Roman" w:hAnsiTheme="minorHAnsi" w:cs="Times New Roman"/>
          <w:lang w:val="en-GB"/>
        </w:rPr>
      </w:pPr>
      <w:r w:rsidRPr="00BD7A86">
        <w:rPr>
          <w:rFonts w:asciiTheme="minorHAnsi" w:eastAsia="Times New Roman" w:hAnsiTheme="minorHAnsi" w:cs="Times New Roman"/>
          <w:b/>
          <w:lang w:val="en-GB"/>
        </w:rPr>
        <w:t>Ferrington, L.</w:t>
      </w:r>
      <w:r w:rsidRPr="00BD7A86">
        <w:rPr>
          <w:rFonts w:asciiTheme="minorHAnsi" w:eastAsia="Times New Roman" w:hAnsiTheme="minorHAnsi" w:cs="Times New Roman"/>
          <w:lang w:val="en-GB"/>
        </w:rPr>
        <w:t xml:space="preserve">, Palmer, L.E., Love, S., Horsburgh, K.J., Kelly, P.A.T. </w:t>
      </w:r>
      <w:r w:rsidRPr="00BD7A86">
        <w:rPr>
          <w:rFonts w:asciiTheme="minorHAnsi" w:eastAsia="Times New Roman" w:hAnsiTheme="minorHAnsi" w:cs="Times New Roman"/>
          <w:i/>
          <w:lang w:val="en-GB"/>
        </w:rPr>
        <w:t>and</w:t>
      </w:r>
      <w:r w:rsidRPr="00BD7A86">
        <w:rPr>
          <w:rFonts w:asciiTheme="minorHAnsi" w:eastAsia="Times New Roman" w:hAnsiTheme="minorHAnsi" w:cs="Times New Roman"/>
          <w:lang w:val="en-GB"/>
        </w:rPr>
        <w:t xml:space="preserve"> Kehoe, P.G. (2012), Angiotensin II-inhibition: effect on Alzheimer's pathology in the aged triple transgenic mouse </w:t>
      </w:r>
      <w:r w:rsidRPr="00BD7A86">
        <w:rPr>
          <w:rFonts w:asciiTheme="minorHAnsi" w:eastAsia="Times New Roman" w:hAnsiTheme="minorHAnsi" w:cs="Times New Roman"/>
          <w:i/>
          <w:iCs/>
          <w:lang w:val="en-GB"/>
        </w:rPr>
        <w:t>American journal of translational research</w:t>
      </w:r>
      <w:r w:rsidRPr="00BD7A86">
        <w:rPr>
          <w:rFonts w:asciiTheme="minorHAnsi" w:eastAsia="Times New Roman" w:hAnsiTheme="minorHAnsi" w:cs="Times New Roman"/>
          <w:lang w:val="en-GB"/>
        </w:rPr>
        <w:t>, vol 4, no. 2, pp. 151-64.</w:t>
      </w:r>
    </w:p>
    <w:p w14:paraId="522AB819" w14:textId="214CDC72" w:rsidR="00BD7A86" w:rsidRPr="00BD7A86" w:rsidRDefault="00BD7A86" w:rsidP="008A35F2">
      <w:pPr>
        <w:numPr>
          <w:ilvl w:val="0"/>
          <w:numId w:val="13"/>
        </w:numPr>
        <w:spacing w:before="240" w:after="0"/>
        <w:contextualSpacing w:val="0"/>
        <w:rPr>
          <w:rFonts w:asciiTheme="minorHAnsi" w:eastAsia="Times New Roman" w:hAnsiTheme="minorHAnsi" w:cs="Times New Roman"/>
          <w:lang w:val="en-GB"/>
        </w:rPr>
      </w:pPr>
      <w:r w:rsidRPr="00BD7A86">
        <w:rPr>
          <w:rFonts w:asciiTheme="minorHAnsi" w:eastAsia="Times New Roman" w:hAnsiTheme="minorHAnsi" w:cs="Times New Roman"/>
          <w:b/>
          <w:lang w:val="en-GB"/>
        </w:rPr>
        <w:t>Ferrington, L.</w:t>
      </w:r>
      <w:r w:rsidRPr="00BD7A86">
        <w:rPr>
          <w:rFonts w:asciiTheme="minorHAnsi" w:eastAsia="Times New Roman" w:hAnsiTheme="minorHAnsi" w:cs="Times New Roman"/>
          <w:lang w:val="en-GB"/>
        </w:rPr>
        <w:t>, Miners, J.S., Palmer, L.E., Bond</w:t>
      </w:r>
      <w:proofErr w:type="gramStart"/>
      <w:r w:rsidRPr="00BD7A86">
        <w:rPr>
          <w:rFonts w:asciiTheme="minorHAnsi" w:eastAsia="Times New Roman" w:hAnsiTheme="minorHAnsi" w:cs="Times New Roman"/>
          <w:lang w:val="en-GB"/>
        </w:rPr>
        <w:t>, .</w:t>
      </w:r>
      <w:proofErr w:type="gramEnd"/>
      <w:r w:rsidRPr="00BD7A86">
        <w:rPr>
          <w:rFonts w:asciiTheme="minorHAnsi" w:eastAsia="Times New Roman" w:hAnsiTheme="minorHAnsi" w:cs="Times New Roman"/>
          <w:lang w:val="en-GB"/>
        </w:rPr>
        <w:t>SM., Povey, J.E., Kelly, P.A.T., Love, S., Horsburgh, K.J. &amp; Kehoe, P.G. (2011), Angiotensin II-inhibiting drugs have no effect on intraneuronal Aβ or oligomeric Aβ levels in a triple transgenic mouse model of Alzheimer's disease</w:t>
      </w:r>
      <w:r w:rsidR="00551C08">
        <w:rPr>
          <w:rFonts w:asciiTheme="minorHAnsi" w:eastAsia="Times New Roman" w:hAnsiTheme="minorHAnsi" w:cs="Times New Roman"/>
          <w:lang w:val="en-GB"/>
        </w:rPr>
        <w:t>,</w:t>
      </w:r>
      <w:r w:rsidRPr="00BD7A86">
        <w:rPr>
          <w:rFonts w:asciiTheme="minorHAnsi" w:eastAsia="Times New Roman" w:hAnsiTheme="minorHAnsi" w:cs="Times New Roman"/>
          <w:lang w:val="en-GB"/>
        </w:rPr>
        <w:t xml:space="preserve"> </w:t>
      </w:r>
      <w:r w:rsidRPr="00BD7A86">
        <w:rPr>
          <w:rFonts w:asciiTheme="minorHAnsi" w:eastAsia="Times New Roman" w:hAnsiTheme="minorHAnsi" w:cs="Times New Roman"/>
          <w:i/>
          <w:iCs/>
          <w:lang w:val="en-GB"/>
        </w:rPr>
        <w:t>American journal of translational research</w:t>
      </w:r>
      <w:r w:rsidRPr="00BD7A86">
        <w:rPr>
          <w:rFonts w:asciiTheme="minorHAnsi" w:eastAsia="Times New Roman" w:hAnsiTheme="minorHAnsi" w:cs="Times New Roman"/>
          <w:lang w:val="en-GB"/>
        </w:rPr>
        <w:t>, vol 3, no. 2, pp. 197-208</w:t>
      </w:r>
      <w:r w:rsidRPr="00BD7A86">
        <w:rPr>
          <w:rFonts w:asciiTheme="minorHAnsi" w:eastAsia="Times New Roman" w:hAnsiTheme="minorHAnsi" w:cs="Arial"/>
          <w:color w:val="000000"/>
          <w:lang w:val="en"/>
        </w:rPr>
        <w:t>.</w:t>
      </w:r>
    </w:p>
    <w:p w14:paraId="4BE57DF5" w14:textId="77777777" w:rsidR="00BD7A86" w:rsidRPr="00BD7A86" w:rsidRDefault="00BD7A86" w:rsidP="00BD7A86">
      <w:pPr>
        <w:spacing w:after="0"/>
        <w:ind w:left="284" w:hanging="284"/>
        <w:contextualSpacing w:val="0"/>
        <w:rPr>
          <w:rFonts w:asciiTheme="minorHAnsi" w:eastAsia="Times New Roman" w:hAnsiTheme="minorHAnsi" w:cs="Times New Roman"/>
          <w:lang w:val="en-GB"/>
        </w:rPr>
      </w:pPr>
    </w:p>
    <w:p w14:paraId="3E1E08E7" w14:textId="77777777" w:rsidR="00BD7A86" w:rsidRPr="00BD7A86" w:rsidRDefault="00BD7A86" w:rsidP="008A35F2">
      <w:pPr>
        <w:numPr>
          <w:ilvl w:val="0"/>
          <w:numId w:val="13"/>
        </w:numPr>
        <w:spacing w:after="0"/>
        <w:contextualSpacing w:val="0"/>
        <w:rPr>
          <w:rFonts w:asciiTheme="minorHAnsi" w:eastAsia="Times New Roman" w:hAnsiTheme="minorHAnsi" w:cs="Times New Roman"/>
          <w:lang w:val="en-GB"/>
        </w:rPr>
      </w:pPr>
      <w:r w:rsidRPr="00BD7A86">
        <w:rPr>
          <w:rFonts w:asciiTheme="minorHAnsi" w:eastAsia="Times New Roman" w:hAnsiTheme="minorHAnsi" w:cs="Times New Roman"/>
          <w:lang w:val="en-GB"/>
        </w:rPr>
        <w:t xml:space="preserve">van </w:t>
      </w:r>
      <w:proofErr w:type="spellStart"/>
      <w:r w:rsidRPr="00BD7A86">
        <w:rPr>
          <w:rFonts w:asciiTheme="minorHAnsi" w:eastAsia="Times New Roman" w:hAnsiTheme="minorHAnsi" w:cs="Times New Roman"/>
          <w:lang w:val="en-GB"/>
        </w:rPr>
        <w:t>Donkelaar</w:t>
      </w:r>
      <w:proofErr w:type="spellEnd"/>
      <w:r w:rsidRPr="00BD7A86">
        <w:rPr>
          <w:rFonts w:asciiTheme="minorHAnsi" w:eastAsia="Times New Roman" w:hAnsiTheme="minorHAnsi" w:cs="Times New Roman"/>
          <w:lang w:val="en-GB"/>
        </w:rPr>
        <w:t xml:space="preserve">, EL, Blokland, A, </w:t>
      </w:r>
      <w:r w:rsidRPr="00BD7A86">
        <w:rPr>
          <w:rFonts w:asciiTheme="minorHAnsi" w:eastAsia="Times New Roman" w:hAnsiTheme="minorHAnsi" w:cs="Times New Roman"/>
          <w:b/>
          <w:lang w:val="en-GB"/>
        </w:rPr>
        <w:t>Ferrington, L</w:t>
      </w:r>
      <w:r w:rsidRPr="00BD7A86">
        <w:rPr>
          <w:rFonts w:asciiTheme="minorHAnsi" w:eastAsia="Times New Roman" w:hAnsiTheme="minorHAnsi" w:cs="Times New Roman"/>
          <w:lang w:val="en-GB"/>
        </w:rPr>
        <w:t xml:space="preserve">, Kelly, PAT, </w:t>
      </w:r>
      <w:proofErr w:type="spellStart"/>
      <w:r w:rsidRPr="00BD7A86">
        <w:rPr>
          <w:rFonts w:asciiTheme="minorHAnsi" w:eastAsia="Times New Roman" w:hAnsiTheme="minorHAnsi" w:cs="Times New Roman"/>
          <w:lang w:val="en-GB"/>
        </w:rPr>
        <w:t>Steinbusch</w:t>
      </w:r>
      <w:proofErr w:type="spellEnd"/>
      <w:r w:rsidRPr="00BD7A86">
        <w:rPr>
          <w:rFonts w:asciiTheme="minorHAnsi" w:eastAsia="Times New Roman" w:hAnsiTheme="minorHAnsi" w:cs="Times New Roman"/>
          <w:lang w:val="en-GB"/>
        </w:rPr>
        <w:t xml:space="preserve">, HWM </w:t>
      </w:r>
      <w:r w:rsidRPr="00BD7A86">
        <w:rPr>
          <w:rFonts w:asciiTheme="minorHAnsi" w:eastAsia="Times New Roman" w:hAnsiTheme="minorHAnsi" w:cs="Times New Roman"/>
          <w:i/>
          <w:lang w:val="en-GB"/>
        </w:rPr>
        <w:t>and</w:t>
      </w:r>
      <w:r w:rsidRPr="00BD7A86">
        <w:rPr>
          <w:rFonts w:asciiTheme="minorHAnsi" w:eastAsia="Times New Roman" w:hAnsiTheme="minorHAnsi" w:cs="Times New Roman"/>
          <w:lang w:val="en-GB"/>
        </w:rPr>
        <w:t xml:space="preserve"> </w:t>
      </w:r>
      <w:proofErr w:type="spellStart"/>
      <w:r w:rsidRPr="00BD7A86">
        <w:rPr>
          <w:rFonts w:asciiTheme="minorHAnsi" w:eastAsia="Times New Roman" w:hAnsiTheme="minorHAnsi" w:cs="Times New Roman"/>
          <w:lang w:val="en-GB"/>
        </w:rPr>
        <w:t>Prickaerts</w:t>
      </w:r>
      <w:proofErr w:type="spellEnd"/>
      <w:r w:rsidRPr="00BD7A86">
        <w:rPr>
          <w:rFonts w:asciiTheme="minorHAnsi" w:eastAsia="Times New Roman" w:hAnsiTheme="minorHAnsi" w:cs="Times New Roman"/>
          <w:lang w:val="en-GB"/>
        </w:rPr>
        <w:t xml:space="preserve">, J (2011), 'Mechanism of acute tryptophan depletion: is it only serotonin?' </w:t>
      </w:r>
      <w:r w:rsidRPr="00BD7A86">
        <w:rPr>
          <w:rFonts w:asciiTheme="minorHAnsi" w:eastAsia="Times New Roman" w:hAnsiTheme="minorHAnsi" w:cs="Times New Roman"/>
          <w:i/>
          <w:iCs/>
          <w:lang w:val="en-GB"/>
        </w:rPr>
        <w:t>Molecular Psychiatry</w:t>
      </w:r>
      <w:r w:rsidRPr="00BD7A86">
        <w:rPr>
          <w:rFonts w:asciiTheme="minorHAnsi" w:eastAsia="Times New Roman" w:hAnsiTheme="minorHAnsi" w:cs="Times New Roman"/>
          <w:lang w:val="en-GB"/>
        </w:rPr>
        <w:t>, vol 16, no. 7, pp. 695-713.</w:t>
      </w:r>
    </w:p>
    <w:p w14:paraId="21486B26" w14:textId="77777777" w:rsidR="00BD7A86" w:rsidRPr="00BD7A86" w:rsidRDefault="00BD7A86" w:rsidP="00BD7A86">
      <w:pPr>
        <w:spacing w:after="0"/>
        <w:ind w:left="284" w:hanging="284"/>
        <w:contextualSpacing w:val="0"/>
        <w:rPr>
          <w:rFonts w:asciiTheme="minorHAnsi" w:eastAsia="Times New Roman" w:hAnsiTheme="minorHAnsi" w:cs="Times New Roman"/>
          <w:lang w:val="en-GB"/>
        </w:rPr>
      </w:pPr>
    </w:p>
    <w:p w14:paraId="7243537D" w14:textId="2C9CBC8D" w:rsidR="00BD7A86" w:rsidRPr="00BD7A86" w:rsidRDefault="00BD7A86" w:rsidP="008A35F2">
      <w:pPr>
        <w:numPr>
          <w:ilvl w:val="0"/>
          <w:numId w:val="13"/>
        </w:numPr>
        <w:spacing w:after="0"/>
        <w:contextualSpacing w:val="0"/>
        <w:rPr>
          <w:rFonts w:asciiTheme="minorHAnsi" w:eastAsia="Times New Roman" w:hAnsiTheme="minorHAnsi" w:cs="Times New Roman"/>
          <w:lang w:val="en-GB"/>
        </w:rPr>
      </w:pPr>
      <w:r w:rsidRPr="00BD7A86">
        <w:rPr>
          <w:rFonts w:asciiTheme="minorHAnsi" w:eastAsia="Times New Roman" w:hAnsiTheme="minorHAnsi" w:cs="Times New Roman"/>
          <w:lang w:val="en-GB"/>
        </w:rPr>
        <w:t xml:space="preserve">Dawson, N., </w:t>
      </w:r>
      <w:r w:rsidRPr="00BD7A86">
        <w:rPr>
          <w:rFonts w:asciiTheme="minorHAnsi" w:eastAsia="Times New Roman" w:hAnsiTheme="minorHAnsi" w:cs="Times New Roman"/>
          <w:b/>
          <w:lang w:val="en-GB"/>
        </w:rPr>
        <w:t>Ferrington, L.</w:t>
      </w:r>
      <w:r w:rsidRPr="00BD7A86">
        <w:rPr>
          <w:rFonts w:asciiTheme="minorHAnsi" w:eastAsia="Times New Roman" w:hAnsiTheme="minorHAnsi" w:cs="Times New Roman"/>
          <w:lang w:val="en-GB"/>
        </w:rPr>
        <w:t xml:space="preserve">, </w:t>
      </w:r>
      <w:proofErr w:type="spellStart"/>
      <w:r w:rsidRPr="00BD7A86">
        <w:rPr>
          <w:rFonts w:asciiTheme="minorHAnsi" w:eastAsia="Times New Roman" w:hAnsiTheme="minorHAnsi" w:cs="Times New Roman"/>
          <w:lang w:val="en-GB"/>
        </w:rPr>
        <w:t>Lesch</w:t>
      </w:r>
      <w:proofErr w:type="spellEnd"/>
      <w:r w:rsidRPr="00BD7A86">
        <w:rPr>
          <w:rFonts w:asciiTheme="minorHAnsi" w:eastAsia="Times New Roman" w:hAnsiTheme="minorHAnsi" w:cs="Times New Roman"/>
          <w:lang w:val="en-GB"/>
        </w:rPr>
        <w:t xml:space="preserve">, K-P </w:t>
      </w:r>
      <w:r w:rsidRPr="00BD7A86">
        <w:rPr>
          <w:rFonts w:asciiTheme="minorHAnsi" w:eastAsia="Times New Roman" w:hAnsiTheme="minorHAnsi" w:cs="Times New Roman"/>
          <w:i/>
          <w:lang w:val="en-GB"/>
        </w:rPr>
        <w:t>and</w:t>
      </w:r>
      <w:r w:rsidRPr="00BD7A86">
        <w:rPr>
          <w:rFonts w:asciiTheme="minorHAnsi" w:eastAsia="Times New Roman" w:hAnsiTheme="minorHAnsi" w:cs="Times New Roman"/>
          <w:lang w:val="en-GB"/>
        </w:rPr>
        <w:t xml:space="preserve"> Kelly, P.A.T. (2011), Cerebral metabolic responses to 5-HT2A/C receptor activation in mice with genetically modified serotonin transporter (SERT) expression </w:t>
      </w:r>
      <w:proofErr w:type="spellStart"/>
      <w:r w:rsidRPr="00BD7A86">
        <w:rPr>
          <w:rFonts w:asciiTheme="minorHAnsi" w:eastAsia="Times New Roman" w:hAnsiTheme="minorHAnsi" w:cs="Times New Roman"/>
          <w:i/>
          <w:iCs/>
          <w:lang w:val="en-GB"/>
        </w:rPr>
        <w:t>Eur</w:t>
      </w:r>
      <w:proofErr w:type="spellEnd"/>
      <w:r w:rsidRPr="00BD7A86">
        <w:rPr>
          <w:rFonts w:asciiTheme="minorHAnsi" w:eastAsia="Times New Roman" w:hAnsiTheme="minorHAnsi" w:cs="Times New Roman"/>
          <w:i/>
          <w:iCs/>
          <w:lang w:val="en-GB"/>
        </w:rPr>
        <w:t xml:space="preserve"> </w:t>
      </w:r>
      <w:proofErr w:type="spellStart"/>
      <w:r w:rsidRPr="00BD7A86">
        <w:rPr>
          <w:rFonts w:asciiTheme="minorHAnsi" w:eastAsia="Times New Roman" w:hAnsiTheme="minorHAnsi" w:cs="Times New Roman"/>
          <w:i/>
          <w:iCs/>
          <w:lang w:val="en-GB"/>
        </w:rPr>
        <w:t>Neuropsychopharmacol</w:t>
      </w:r>
      <w:proofErr w:type="spellEnd"/>
      <w:r w:rsidRPr="00BD7A86">
        <w:rPr>
          <w:rFonts w:asciiTheme="minorHAnsi" w:eastAsia="Times New Roman" w:hAnsiTheme="minorHAnsi" w:cs="Times New Roman"/>
          <w:lang w:val="en-GB"/>
        </w:rPr>
        <w:t>, vol 21, no. 1, pp. 117-128</w:t>
      </w:r>
    </w:p>
    <w:p w14:paraId="1BE6D594" w14:textId="77777777" w:rsidR="00BD7A86" w:rsidRPr="00BD7A86" w:rsidRDefault="00BD7A86" w:rsidP="008A35F2">
      <w:pPr>
        <w:numPr>
          <w:ilvl w:val="0"/>
          <w:numId w:val="13"/>
        </w:numPr>
        <w:autoSpaceDE w:val="0"/>
        <w:autoSpaceDN w:val="0"/>
        <w:adjustRightInd w:val="0"/>
        <w:spacing w:before="240" w:after="0"/>
        <w:contextualSpacing w:val="0"/>
        <w:jc w:val="both"/>
        <w:rPr>
          <w:rFonts w:asciiTheme="minorHAnsi" w:eastAsia="Times New Roman" w:hAnsiTheme="minorHAnsi" w:cs="Times New Roman"/>
          <w:lang w:val="en-GB"/>
        </w:rPr>
      </w:pPr>
      <w:r w:rsidRPr="00BD7A86">
        <w:rPr>
          <w:rFonts w:asciiTheme="minorHAnsi" w:eastAsia="Times New Roman" w:hAnsiTheme="minorHAnsi" w:cs="Times New Roman"/>
          <w:lang w:val="en-GB"/>
        </w:rPr>
        <w:t xml:space="preserve">van </w:t>
      </w:r>
      <w:proofErr w:type="spellStart"/>
      <w:r w:rsidRPr="00BD7A86">
        <w:rPr>
          <w:rFonts w:asciiTheme="minorHAnsi" w:eastAsia="Times New Roman" w:hAnsiTheme="minorHAnsi" w:cs="Times New Roman"/>
          <w:lang w:val="en-GB"/>
        </w:rPr>
        <w:t>Donkelaar</w:t>
      </w:r>
      <w:proofErr w:type="spellEnd"/>
      <w:r w:rsidRPr="00BD7A86">
        <w:rPr>
          <w:rFonts w:asciiTheme="minorHAnsi" w:eastAsia="Times New Roman" w:hAnsiTheme="minorHAnsi" w:cs="Times New Roman"/>
          <w:lang w:val="en-GB"/>
        </w:rPr>
        <w:t xml:space="preserve">, E.L., Kelly, P.A.T., Dawson, N., Blokland, A., </w:t>
      </w:r>
      <w:proofErr w:type="spellStart"/>
      <w:r w:rsidRPr="00BD7A86">
        <w:rPr>
          <w:rFonts w:asciiTheme="minorHAnsi" w:eastAsia="Times New Roman" w:hAnsiTheme="minorHAnsi" w:cs="Times New Roman"/>
          <w:lang w:val="en-GB"/>
        </w:rPr>
        <w:t>Prickaerts</w:t>
      </w:r>
      <w:proofErr w:type="spellEnd"/>
      <w:r w:rsidRPr="00BD7A86">
        <w:rPr>
          <w:rFonts w:asciiTheme="minorHAnsi" w:eastAsia="Times New Roman" w:hAnsiTheme="minorHAnsi" w:cs="Times New Roman"/>
          <w:lang w:val="en-GB"/>
        </w:rPr>
        <w:t xml:space="preserve">, J., </w:t>
      </w:r>
      <w:proofErr w:type="spellStart"/>
      <w:r w:rsidRPr="00BD7A86">
        <w:rPr>
          <w:rFonts w:asciiTheme="minorHAnsi" w:eastAsia="Times New Roman" w:hAnsiTheme="minorHAnsi" w:cs="Times New Roman"/>
          <w:lang w:val="en-GB"/>
        </w:rPr>
        <w:t>Steinbusch</w:t>
      </w:r>
      <w:proofErr w:type="spellEnd"/>
      <w:r w:rsidRPr="00BD7A86">
        <w:rPr>
          <w:rFonts w:asciiTheme="minorHAnsi" w:eastAsia="Times New Roman" w:hAnsiTheme="minorHAnsi" w:cs="Times New Roman"/>
          <w:lang w:val="en-GB"/>
        </w:rPr>
        <w:t xml:space="preserve">, H.W.M </w:t>
      </w:r>
      <w:r w:rsidRPr="00BD7A86">
        <w:rPr>
          <w:rFonts w:asciiTheme="minorHAnsi" w:eastAsia="Times New Roman" w:hAnsiTheme="minorHAnsi" w:cs="Times New Roman"/>
          <w:i/>
          <w:lang w:val="en-GB"/>
        </w:rPr>
        <w:t>and</w:t>
      </w:r>
      <w:r w:rsidRPr="00BD7A86">
        <w:rPr>
          <w:rFonts w:asciiTheme="minorHAnsi" w:eastAsia="Times New Roman" w:hAnsiTheme="minorHAnsi" w:cs="Times New Roman"/>
          <w:lang w:val="en-GB"/>
        </w:rPr>
        <w:t xml:space="preserve"> </w:t>
      </w:r>
      <w:r w:rsidRPr="00BD7A86">
        <w:rPr>
          <w:rFonts w:asciiTheme="minorHAnsi" w:eastAsia="Times New Roman" w:hAnsiTheme="minorHAnsi" w:cs="Times New Roman"/>
          <w:b/>
          <w:lang w:val="en-GB"/>
        </w:rPr>
        <w:t>Ferrington, L.</w:t>
      </w:r>
      <w:r w:rsidRPr="00BD7A86">
        <w:rPr>
          <w:rFonts w:asciiTheme="minorHAnsi" w:eastAsia="Times New Roman" w:hAnsiTheme="minorHAnsi" w:cs="Times New Roman"/>
          <w:lang w:val="en-GB"/>
        </w:rPr>
        <w:t xml:space="preserve"> (2010), Acute tryptophan depletion potentiates 3,4-methylenedioxymethamphetamine-induced cerebrovascular </w:t>
      </w:r>
      <w:proofErr w:type="spellStart"/>
      <w:r w:rsidRPr="00BD7A86">
        <w:rPr>
          <w:rFonts w:asciiTheme="minorHAnsi" w:eastAsia="Times New Roman" w:hAnsiTheme="minorHAnsi" w:cs="Times New Roman"/>
          <w:lang w:val="en-GB"/>
        </w:rPr>
        <w:t>hyperperfusion</w:t>
      </w:r>
      <w:proofErr w:type="spellEnd"/>
      <w:r w:rsidRPr="00BD7A86">
        <w:rPr>
          <w:rFonts w:asciiTheme="minorHAnsi" w:eastAsia="Times New Roman" w:hAnsiTheme="minorHAnsi" w:cs="Times New Roman"/>
          <w:lang w:val="en-GB"/>
        </w:rPr>
        <w:t xml:space="preserve"> in adult male Wistar rats, </w:t>
      </w:r>
      <w:r w:rsidRPr="00BD7A86">
        <w:rPr>
          <w:rFonts w:asciiTheme="minorHAnsi" w:eastAsia="Times New Roman" w:hAnsiTheme="minorHAnsi" w:cs="Times New Roman"/>
          <w:i/>
          <w:iCs/>
          <w:lang w:val="en-GB"/>
        </w:rPr>
        <w:t>Journal of Neuroscience Research</w:t>
      </w:r>
      <w:r w:rsidRPr="00BD7A86">
        <w:rPr>
          <w:rFonts w:asciiTheme="minorHAnsi" w:eastAsia="Times New Roman" w:hAnsiTheme="minorHAnsi" w:cs="Times New Roman"/>
          <w:lang w:val="en-GB"/>
        </w:rPr>
        <w:t>, vol 88, no. 7, pp. 1557-1568.</w:t>
      </w:r>
    </w:p>
    <w:p w14:paraId="019C494A" w14:textId="77777777" w:rsidR="00BD7A86" w:rsidRPr="00BD7A86" w:rsidRDefault="00BD7A86" w:rsidP="00BD7A86">
      <w:pPr>
        <w:autoSpaceDE w:val="0"/>
        <w:autoSpaceDN w:val="0"/>
        <w:adjustRightInd w:val="0"/>
        <w:spacing w:after="0"/>
        <w:ind w:left="284" w:hanging="284"/>
        <w:contextualSpacing w:val="0"/>
        <w:jc w:val="both"/>
        <w:rPr>
          <w:rFonts w:asciiTheme="minorHAnsi" w:eastAsia="Times New Roman" w:hAnsiTheme="minorHAnsi" w:cs="Times New Roman"/>
          <w:lang w:val="en-GB"/>
        </w:rPr>
      </w:pPr>
    </w:p>
    <w:p w14:paraId="63B44A09" w14:textId="77777777" w:rsidR="00BD7A86" w:rsidRPr="00BD7A86" w:rsidRDefault="00BD7A86" w:rsidP="008A35F2">
      <w:pPr>
        <w:numPr>
          <w:ilvl w:val="0"/>
          <w:numId w:val="13"/>
        </w:numPr>
        <w:autoSpaceDE w:val="0"/>
        <w:autoSpaceDN w:val="0"/>
        <w:adjustRightInd w:val="0"/>
        <w:spacing w:after="0"/>
        <w:contextualSpacing w:val="0"/>
        <w:jc w:val="both"/>
        <w:rPr>
          <w:rFonts w:asciiTheme="minorHAnsi" w:eastAsia="Times New Roman" w:hAnsiTheme="minorHAnsi" w:cs="Times New Roman"/>
          <w:lang w:val="hu-HU"/>
        </w:rPr>
      </w:pPr>
      <w:proofErr w:type="spellStart"/>
      <w:r w:rsidRPr="00BD7A86">
        <w:rPr>
          <w:rFonts w:asciiTheme="minorHAnsi" w:eastAsia="Times New Roman" w:hAnsiTheme="minorHAnsi" w:cs="Times New Roman"/>
          <w:color w:val="000000"/>
          <w:lang w:val="en-GB" w:eastAsia="en-GB"/>
        </w:rPr>
        <w:t>Adori</w:t>
      </w:r>
      <w:proofErr w:type="spellEnd"/>
      <w:r w:rsidRPr="00BD7A86">
        <w:rPr>
          <w:rFonts w:asciiTheme="minorHAnsi" w:eastAsia="Times New Roman" w:hAnsiTheme="minorHAnsi" w:cs="Times New Roman"/>
          <w:color w:val="000000"/>
          <w:lang w:val="en-GB" w:eastAsia="en-GB"/>
        </w:rPr>
        <w:t xml:space="preserve">, C., </w:t>
      </w:r>
      <w:proofErr w:type="spellStart"/>
      <w:r w:rsidRPr="00BD7A86">
        <w:rPr>
          <w:rFonts w:asciiTheme="minorHAnsi" w:eastAsia="Times New Roman" w:hAnsiTheme="minorHAnsi" w:cs="Times New Roman"/>
          <w:color w:val="000000"/>
          <w:lang w:val="en-GB" w:eastAsia="en-GB"/>
        </w:rPr>
        <w:t>Andó</w:t>
      </w:r>
      <w:proofErr w:type="spellEnd"/>
      <w:r w:rsidRPr="00BD7A86">
        <w:rPr>
          <w:rFonts w:asciiTheme="minorHAnsi" w:eastAsia="Times New Roman" w:hAnsiTheme="minorHAnsi" w:cs="Times New Roman"/>
          <w:color w:val="000000"/>
          <w:lang w:val="en-GB" w:eastAsia="en-GB"/>
        </w:rPr>
        <w:t xml:space="preserve">, R.D., </w:t>
      </w:r>
      <w:r w:rsidRPr="00BD7A86">
        <w:rPr>
          <w:rFonts w:asciiTheme="minorHAnsi" w:eastAsia="Times New Roman" w:hAnsiTheme="minorHAnsi" w:cs="Times New Roman"/>
          <w:b/>
          <w:bCs/>
          <w:color w:val="000000"/>
          <w:lang w:val="en-GB" w:eastAsia="en-GB"/>
        </w:rPr>
        <w:t>Ferrington, L.</w:t>
      </w:r>
      <w:r w:rsidRPr="00BD7A86">
        <w:rPr>
          <w:rFonts w:asciiTheme="minorHAnsi" w:eastAsia="Times New Roman" w:hAnsiTheme="minorHAnsi" w:cs="Times New Roman"/>
          <w:color w:val="000000"/>
          <w:lang w:val="en-GB" w:eastAsia="en-GB"/>
        </w:rPr>
        <w:t xml:space="preserve">, Szekeres, M., </w:t>
      </w:r>
      <w:r w:rsidRPr="00BD7A86">
        <w:rPr>
          <w:rFonts w:asciiTheme="minorHAnsi" w:eastAsia="Times New Roman" w:hAnsiTheme="minorHAnsi" w:cs="Times New Roman"/>
          <w:bCs/>
          <w:color w:val="000000"/>
          <w:lang w:val="en-GB" w:eastAsia="en-GB"/>
        </w:rPr>
        <w:t>Kelly, P.A.T.</w:t>
      </w:r>
      <w:r w:rsidRPr="00BD7A86">
        <w:rPr>
          <w:rFonts w:asciiTheme="minorHAnsi" w:eastAsia="Times New Roman" w:hAnsiTheme="minorHAnsi" w:cs="Times New Roman"/>
          <w:color w:val="000000"/>
          <w:lang w:val="en-GB" w:eastAsia="en-GB"/>
        </w:rPr>
        <w:t xml:space="preserve">, </w:t>
      </w:r>
      <w:proofErr w:type="spellStart"/>
      <w:r w:rsidRPr="00BD7A86">
        <w:rPr>
          <w:rFonts w:asciiTheme="minorHAnsi" w:eastAsia="Times New Roman" w:hAnsiTheme="minorHAnsi" w:cs="Times New Roman"/>
          <w:color w:val="000000"/>
          <w:lang w:val="en-GB" w:eastAsia="en-GB"/>
        </w:rPr>
        <w:t>Hunyady</w:t>
      </w:r>
      <w:proofErr w:type="spellEnd"/>
      <w:r w:rsidRPr="00BD7A86">
        <w:rPr>
          <w:rFonts w:asciiTheme="minorHAnsi" w:eastAsia="Times New Roman" w:hAnsiTheme="minorHAnsi" w:cs="Times New Roman"/>
          <w:color w:val="000000"/>
          <w:lang w:val="en-GB" w:eastAsia="en-GB"/>
        </w:rPr>
        <w:t xml:space="preserve">, L. and </w:t>
      </w:r>
      <w:proofErr w:type="spellStart"/>
      <w:r w:rsidRPr="00BD7A86">
        <w:rPr>
          <w:rFonts w:asciiTheme="minorHAnsi" w:eastAsia="Times New Roman" w:hAnsiTheme="minorHAnsi" w:cs="Times New Roman"/>
          <w:color w:val="000000"/>
          <w:lang w:val="en-GB" w:eastAsia="en-GB"/>
        </w:rPr>
        <w:t>Bagdy</w:t>
      </w:r>
      <w:proofErr w:type="spellEnd"/>
      <w:r w:rsidRPr="00BD7A86">
        <w:rPr>
          <w:rFonts w:asciiTheme="minorHAnsi" w:eastAsia="Times New Roman" w:hAnsiTheme="minorHAnsi" w:cs="Times New Roman"/>
          <w:color w:val="000000"/>
          <w:lang w:val="en-GB" w:eastAsia="en-GB"/>
        </w:rPr>
        <w:t xml:space="preserve">, G. (2010) Elevated BDNF protein level in the cortex but not in the hippocampus of MDMA-treated Dark Agouti rats: a potential link to the long-term recovery of serotonergic axons. </w:t>
      </w:r>
      <w:proofErr w:type="spellStart"/>
      <w:r w:rsidRPr="00BD7A86">
        <w:rPr>
          <w:rFonts w:asciiTheme="minorHAnsi" w:eastAsia="Times New Roman" w:hAnsiTheme="minorHAnsi" w:cs="Times New Roman"/>
          <w:i/>
          <w:iCs/>
          <w:color w:val="000000"/>
          <w:lang w:val="en-GB" w:eastAsia="en-GB"/>
        </w:rPr>
        <w:t>Neurosci</w:t>
      </w:r>
      <w:proofErr w:type="spellEnd"/>
      <w:r w:rsidRPr="00BD7A86">
        <w:rPr>
          <w:rFonts w:asciiTheme="minorHAnsi" w:eastAsia="Times New Roman" w:hAnsiTheme="minorHAnsi" w:cs="Times New Roman"/>
          <w:i/>
          <w:iCs/>
          <w:color w:val="000000"/>
          <w:lang w:val="en-GB" w:eastAsia="en-GB"/>
        </w:rPr>
        <w:t xml:space="preserve">. Lett. </w:t>
      </w:r>
      <w:r w:rsidRPr="00BD7A86">
        <w:rPr>
          <w:rFonts w:asciiTheme="minorHAnsi" w:eastAsia="Times New Roman" w:hAnsiTheme="minorHAnsi" w:cs="Times New Roman"/>
          <w:color w:val="000000"/>
          <w:lang w:val="en-GB" w:eastAsia="en-GB"/>
        </w:rPr>
        <w:t>47:56 - 60.</w:t>
      </w:r>
    </w:p>
    <w:p w14:paraId="16893748" w14:textId="77777777" w:rsidR="00BD7A86" w:rsidRPr="00BD7A86" w:rsidRDefault="00BD7A86" w:rsidP="008A35F2">
      <w:pPr>
        <w:numPr>
          <w:ilvl w:val="0"/>
          <w:numId w:val="13"/>
        </w:numPr>
        <w:autoSpaceDE w:val="0"/>
        <w:autoSpaceDN w:val="0"/>
        <w:adjustRightInd w:val="0"/>
        <w:spacing w:before="240" w:after="0"/>
        <w:contextualSpacing w:val="0"/>
        <w:jc w:val="both"/>
        <w:rPr>
          <w:rFonts w:asciiTheme="minorHAnsi" w:eastAsia="Times New Roman" w:hAnsiTheme="minorHAnsi" w:cs="Times New Roman"/>
          <w:lang w:val="hu-HU"/>
        </w:rPr>
      </w:pPr>
      <w:proofErr w:type="spellStart"/>
      <w:r w:rsidRPr="00BD7A86">
        <w:rPr>
          <w:rFonts w:asciiTheme="minorHAnsi" w:eastAsia="Times New Roman" w:hAnsiTheme="minorHAnsi" w:cs="Times New Roman"/>
          <w:lang w:val="en-GB"/>
        </w:rPr>
        <w:t>Andó</w:t>
      </w:r>
      <w:proofErr w:type="spellEnd"/>
      <w:r w:rsidRPr="00BD7A86">
        <w:rPr>
          <w:rFonts w:asciiTheme="minorHAnsi" w:eastAsia="Times New Roman" w:hAnsiTheme="minorHAnsi" w:cs="Times New Roman"/>
          <w:lang w:val="en-GB"/>
        </w:rPr>
        <w:t xml:space="preserve">, R.D., </w:t>
      </w:r>
      <w:proofErr w:type="spellStart"/>
      <w:r w:rsidRPr="00BD7A86">
        <w:rPr>
          <w:rFonts w:asciiTheme="minorHAnsi" w:eastAsia="Times New Roman" w:hAnsiTheme="minorHAnsi" w:cs="Times New Roman"/>
          <w:lang w:val="en-GB"/>
        </w:rPr>
        <w:t>Ádori</w:t>
      </w:r>
      <w:proofErr w:type="spellEnd"/>
      <w:r w:rsidRPr="00BD7A86">
        <w:rPr>
          <w:rFonts w:asciiTheme="minorHAnsi" w:eastAsia="Times New Roman" w:hAnsiTheme="minorHAnsi" w:cs="Times New Roman"/>
          <w:lang w:val="en-GB"/>
        </w:rPr>
        <w:t xml:space="preserve">, C., </w:t>
      </w:r>
      <w:proofErr w:type="spellStart"/>
      <w:r w:rsidRPr="00BD7A86">
        <w:rPr>
          <w:rFonts w:asciiTheme="minorHAnsi" w:eastAsia="Times New Roman" w:hAnsiTheme="minorHAnsi" w:cs="Times New Roman"/>
          <w:lang w:val="en-GB"/>
        </w:rPr>
        <w:t>Kirilly</w:t>
      </w:r>
      <w:proofErr w:type="spellEnd"/>
      <w:r w:rsidRPr="00BD7A86">
        <w:rPr>
          <w:rFonts w:asciiTheme="minorHAnsi" w:eastAsia="Times New Roman" w:hAnsiTheme="minorHAnsi" w:cs="Times New Roman"/>
          <w:lang w:val="en-GB"/>
        </w:rPr>
        <w:t xml:space="preserve">, E., </w:t>
      </w:r>
      <w:proofErr w:type="spellStart"/>
      <w:r w:rsidRPr="00BD7A86">
        <w:rPr>
          <w:rFonts w:asciiTheme="minorHAnsi" w:eastAsia="Times New Roman" w:hAnsiTheme="minorHAnsi" w:cs="Times New Roman"/>
          <w:lang w:val="en-GB"/>
        </w:rPr>
        <w:t>Kovács</w:t>
      </w:r>
      <w:proofErr w:type="spellEnd"/>
      <w:r w:rsidRPr="00BD7A86">
        <w:rPr>
          <w:rFonts w:asciiTheme="minorHAnsi" w:eastAsia="Times New Roman" w:hAnsiTheme="minorHAnsi" w:cs="Times New Roman"/>
          <w:lang w:val="en-GB"/>
        </w:rPr>
        <w:t xml:space="preserve">, G.G., </w:t>
      </w:r>
      <w:r w:rsidRPr="00BD7A86">
        <w:rPr>
          <w:rFonts w:asciiTheme="minorHAnsi" w:eastAsia="Times New Roman" w:hAnsiTheme="minorHAnsi" w:cs="Times New Roman"/>
          <w:b/>
          <w:lang w:val="en-GB"/>
        </w:rPr>
        <w:t>Ferrington, L.,</w:t>
      </w:r>
      <w:r w:rsidRPr="00BD7A86">
        <w:rPr>
          <w:rFonts w:asciiTheme="minorHAnsi" w:eastAsia="Times New Roman" w:hAnsiTheme="minorHAnsi" w:cs="Times New Roman"/>
          <w:lang w:val="en-GB"/>
        </w:rPr>
        <w:t xml:space="preserve"> Kelly, P.A.T </w:t>
      </w:r>
      <w:r w:rsidRPr="00BD7A86">
        <w:rPr>
          <w:rFonts w:asciiTheme="minorHAnsi" w:eastAsia="Times New Roman" w:hAnsiTheme="minorHAnsi" w:cs="Times New Roman"/>
          <w:i/>
          <w:lang w:val="en-GB"/>
        </w:rPr>
        <w:t xml:space="preserve">and </w:t>
      </w:r>
      <w:proofErr w:type="spellStart"/>
      <w:r w:rsidRPr="00BD7A86">
        <w:rPr>
          <w:rFonts w:asciiTheme="minorHAnsi" w:eastAsia="Times New Roman" w:hAnsiTheme="minorHAnsi" w:cs="Times New Roman"/>
          <w:lang w:val="en-GB"/>
        </w:rPr>
        <w:t>Bagdy</w:t>
      </w:r>
      <w:proofErr w:type="spellEnd"/>
      <w:r w:rsidRPr="00BD7A86">
        <w:rPr>
          <w:rFonts w:asciiTheme="minorHAnsi" w:eastAsia="Times New Roman" w:hAnsiTheme="minorHAnsi" w:cs="Times New Roman"/>
          <w:lang w:val="en-GB"/>
        </w:rPr>
        <w:t xml:space="preserve">, G. (2010). Acute SSRI-induced anxiogenic and brain metabolic effects are attenuated despite partial recovery of serotonergic terminals six months after initial MDMA-induced depletion, </w:t>
      </w:r>
      <w:proofErr w:type="spellStart"/>
      <w:r w:rsidRPr="00BD7A86">
        <w:rPr>
          <w:rFonts w:asciiTheme="minorHAnsi" w:eastAsia="Times New Roman" w:hAnsiTheme="minorHAnsi" w:cs="Times New Roman"/>
          <w:i/>
          <w:lang w:val="en-GB"/>
        </w:rPr>
        <w:t>Behav</w:t>
      </w:r>
      <w:proofErr w:type="spellEnd"/>
      <w:r w:rsidRPr="00BD7A86">
        <w:rPr>
          <w:rFonts w:asciiTheme="minorHAnsi" w:eastAsia="Times New Roman" w:hAnsiTheme="minorHAnsi" w:cs="Times New Roman"/>
          <w:i/>
          <w:lang w:val="en-GB"/>
        </w:rPr>
        <w:t>. Brain Res., 207,280-289</w:t>
      </w:r>
    </w:p>
    <w:p w14:paraId="291A7556" w14:textId="77777777" w:rsidR="00BD7A86" w:rsidRPr="00BD7A86" w:rsidRDefault="00BD7A86" w:rsidP="008A35F2">
      <w:pPr>
        <w:numPr>
          <w:ilvl w:val="0"/>
          <w:numId w:val="13"/>
        </w:numPr>
        <w:autoSpaceDE w:val="0"/>
        <w:autoSpaceDN w:val="0"/>
        <w:adjustRightInd w:val="0"/>
        <w:spacing w:before="240" w:after="0"/>
        <w:contextualSpacing w:val="0"/>
        <w:jc w:val="both"/>
        <w:rPr>
          <w:rFonts w:asciiTheme="minorHAnsi" w:eastAsia="Times New Roman" w:hAnsiTheme="minorHAnsi" w:cs="Times New Roman"/>
          <w:lang w:val="hu-HU"/>
        </w:rPr>
      </w:pPr>
      <w:r w:rsidRPr="00BD7A86">
        <w:rPr>
          <w:rFonts w:asciiTheme="minorHAnsi" w:eastAsia="Times New Roman" w:hAnsiTheme="minorHAnsi" w:cs="Times New Roman"/>
          <w:lang w:val="en-GB"/>
        </w:rPr>
        <w:lastRenderedPageBreak/>
        <w:t xml:space="preserve">van </w:t>
      </w:r>
      <w:proofErr w:type="spellStart"/>
      <w:r w:rsidRPr="00BD7A86">
        <w:rPr>
          <w:rFonts w:asciiTheme="minorHAnsi" w:eastAsia="Times New Roman" w:hAnsiTheme="minorHAnsi" w:cs="Times New Roman"/>
          <w:lang w:val="en-GB"/>
        </w:rPr>
        <w:t>Donkelaar</w:t>
      </w:r>
      <w:proofErr w:type="spellEnd"/>
      <w:r w:rsidRPr="00BD7A86">
        <w:rPr>
          <w:rFonts w:asciiTheme="minorHAnsi" w:eastAsia="Times New Roman" w:hAnsiTheme="minorHAnsi" w:cs="Times New Roman"/>
          <w:lang w:val="en-GB"/>
        </w:rPr>
        <w:t xml:space="preserve">, E.L., Blokland, A., </w:t>
      </w:r>
      <w:proofErr w:type="spellStart"/>
      <w:r w:rsidRPr="00BD7A86">
        <w:rPr>
          <w:rFonts w:asciiTheme="minorHAnsi" w:eastAsia="Times New Roman" w:hAnsiTheme="minorHAnsi" w:cs="Times New Roman"/>
          <w:lang w:val="en-GB"/>
        </w:rPr>
        <w:t>Lieben</w:t>
      </w:r>
      <w:proofErr w:type="spellEnd"/>
      <w:r w:rsidRPr="00BD7A86">
        <w:rPr>
          <w:rFonts w:asciiTheme="minorHAnsi" w:eastAsia="Times New Roman" w:hAnsiTheme="minorHAnsi" w:cs="Times New Roman"/>
          <w:lang w:val="en-GB"/>
        </w:rPr>
        <w:t xml:space="preserve">, C.K., </w:t>
      </w:r>
      <w:proofErr w:type="spellStart"/>
      <w:r w:rsidRPr="00BD7A86">
        <w:rPr>
          <w:rFonts w:asciiTheme="minorHAnsi" w:eastAsia="Times New Roman" w:hAnsiTheme="minorHAnsi" w:cs="Times New Roman"/>
          <w:lang w:val="en-GB"/>
        </w:rPr>
        <w:t>Kenis</w:t>
      </w:r>
      <w:proofErr w:type="spellEnd"/>
      <w:r w:rsidRPr="00BD7A86">
        <w:rPr>
          <w:rFonts w:asciiTheme="minorHAnsi" w:eastAsia="Times New Roman" w:hAnsiTheme="minorHAnsi" w:cs="Times New Roman"/>
          <w:lang w:val="en-GB"/>
        </w:rPr>
        <w:t xml:space="preserve">, G., </w:t>
      </w:r>
      <w:r w:rsidRPr="00BD7A86">
        <w:rPr>
          <w:rFonts w:asciiTheme="minorHAnsi" w:eastAsia="Times New Roman" w:hAnsiTheme="minorHAnsi" w:cs="Times New Roman"/>
          <w:b/>
          <w:lang w:val="en-GB"/>
        </w:rPr>
        <w:t>Ferrington, L</w:t>
      </w:r>
      <w:r w:rsidRPr="00BD7A86">
        <w:rPr>
          <w:rFonts w:asciiTheme="minorHAnsi" w:eastAsia="Times New Roman" w:hAnsiTheme="minorHAnsi" w:cs="Times New Roman"/>
          <w:lang w:val="en-GB"/>
        </w:rPr>
        <w:t xml:space="preserve">., Kelly, P.A.T., </w:t>
      </w:r>
      <w:proofErr w:type="spellStart"/>
      <w:r w:rsidRPr="00BD7A86">
        <w:rPr>
          <w:rFonts w:asciiTheme="minorHAnsi" w:eastAsia="Times New Roman" w:hAnsiTheme="minorHAnsi" w:cs="Times New Roman"/>
          <w:lang w:val="en-GB"/>
        </w:rPr>
        <w:t>Steinbusch</w:t>
      </w:r>
      <w:proofErr w:type="spellEnd"/>
      <w:r w:rsidRPr="00BD7A86">
        <w:rPr>
          <w:rFonts w:asciiTheme="minorHAnsi" w:eastAsia="Times New Roman" w:hAnsiTheme="minorHAnsi" w:cs="Times New Roman"/>
          <w:lang w:val="en-GB"/>
        </w:rPr>
        <w:t xml:space="preserve">, H.W. </w:t>
      </w:r>
      <w:r w:rsidRPr="00BD7A86">
        <w:rPr>
          <w:rFonts w:asciiTheme="minorHAnsi" w:eastAsia="Times New Roman" w:hAnsiTheme="minorHAnsi" w:cs="Times New Roman"/>
          <w:i/>
          <w:lang w:val="en-GB"/>
        </w:rPr>
        <w:t>and</w:t>
      </w:r>
      <w:r w:rsidRPr="00BD7A86">
        <w:rPr>
          <w:rFonts w:asciiTheme="minorHAnsi" w:eastAsia="Times New Roman" w:hAnsiTheme="minorHAnsi" w:cs="Times New Roman"/>
          <w:lang w:val="en-GB"/>
        </w:rPr>
        <w:t xml:space="preserve"> </w:t>
      </w:r>
      <w:proofErr w:type="spellStart"/>
      <w:r w:rsidRPr="00BD7A86">
        <w:rPr>
          <w:rFonts w:asciiTheme="minorHAnsi" w:eastAsia="Times New Roman" w:hAnsiTheme="minorHAnsi" w:cs="Times New Roman"/>
          <w:lang w:val="en-GB"/>
        </w:rPr>
        <w:t>Prickaerts</w:t>
      </w:r>
      <w:proofErr w:type="spellEnd"/>
      <w:r w:rsidRPr="00BD7A86">
        <w:rPr>
          <w:rFonts w:asciiTheme="minorHAnsi" w:eastAsia="Times New Roman" w:hAnsiTheme="minorHAnsi" w:cs="Times New Roman"/>
          <w:lang w:val="en-GB"/>
        </w:rPr>
        <w:t xml:space="preserve">, J., (2010) Acute tryptophan depletion in C57BL/6 mice does not induce central serotonin reduction or affective behavioural changes, </w:t>
      </w:r>
      <w:proofErr w:type="spellStart"/>
      <w:r w:rsidRPr="00BD7A86">
        <w:rPr>
          <w:rFonts w:asciiTheme="minorHAnsi" w:eastAsia="Times New Roman" w:hAnsiTheme="minorHAnsi" w:cs="Times New Roman"/>
          <w:i/>
          <w:lang w:val="en-GB"/>
        </w:rPr>
        <w:t>Neurochem</w:t>
      </w:r>
      <w:proofErr w:type="spellEnd"/>
      <w:r w:rsidRPr="00BD7A86">
        <w:rPr>
          <w:rFonts w:asciiTheme="minorHAnsi" w:eastAsia="Times New Roman" w:hAnsiTheme="minorHAnsi" w:cs="Times New Roman"/>
          <w:i/>
          <w:lang w:val="en-GB"/>
        </w:rPr>
        <w:t>. Intl., 56, 21-34</w:t>
      </w:r>
    </w:p>
    <w:p w14:paraId="77143636" w14:textId="77777777" w:rsidR="00BD7A86" w:rsidRPr="00BD7A86" w:rsidRDefault="00BD7A86" w:rsidP="00BD7A86">
      <w:pPr>
        <w:spacing w:after="0"/>
        <w:ind w:left="284" w:hanging="284"/>
        <w:contextualSpacing w:val="0"/>
        <w:jc w:val="both"/>
        <w:rPr>
          <w:rFonts w:asciiTheme="minorHAnsi" w:eastAsia="Times New Roman" w:hAnsiTheme="minorHAnsi" w:cs="Times New Roman"/>
          <w:lang w:val="en-GB"/>
        </w:rPr>
      </w:pPr>
    </w:p>
    <w:p w14:paraId="5D70AAE1" w14:textId="77777777" w:rsidR="00BD7A86" w:rsidRPr="00BD7A86" w:rsidRDefault="00BD7A86" w:rsidP="008A35F2">
      <w:pPr>
        <w:numPr>
          <w:ilvl w:val="0"/>
          <w:numId w:val="13"/>
        </w:numPr>
        <w:spacing w:after="0"/>
        <w:contextualSpacing w:val="0"/>
        <w:jc w:val="both"/>
        <w:rPr>
          <w:rFonts w:asciiTheme="minorHAnsi" w:eastAsia="Arial Unicode MS" w:hAnsiTheme="minorHAnsi" w:cs="Times New Roman"/>
          <w:lang w:val="en-GB"/>
        </w:rPr>
      </w:pPr>
      <w:r w:rsidRPr="00BD7A86">
        <w:rPr>
          <w:rFonts w:asciiTheme="minorHAnsi" w:eastAsia="Arial Unicode MS" w:hAnsiTheme="minorHAnsi" w:cs="Times New Roman"/>
          <w:lang w:val="en-GB"/>
        </w:rPr>
        <w:t xml:space="preserve">van </w:t>
      </w:r>
      <w:proofErr w:type="spellStart"/>
      <w:r w:rsidRPr="00BD7A86">
        <w:rPr>
          <w:rFonts w:asciiTheme="minorHAnsi" w:eastAsia="Arial Unicode MS" w:hAnsiTheme="minorHAnsi" w:cs="Times New Roman"/>
          <w:lang w:val="en-GB"/>
        </w:rPr>
        <w:t>Donkelaar</w:t>
      </w:r>
      <w:proofErr w:type="spellEnd"/>
      <w:r w:rsidRPr="00BD7A86">
        <w:rPr>
          <w:rFonts w:asciiTheme="minorHAnsi" w:eastAsia="Arial Unicode MS" w:hAnsiTheme="minorHAnsi" w:cs="Times New Roman"/>
          <w:lang w:val="en-GB"/>
        </w:rPr>
        <w:t xml:space="preserve">, E.L., </w:t>
      </w:r>
      <w:r w:rsidRPr="00BD7A86">
        <w:rPr>
          <w:rFonts w:asciiTheme="minorHAnsi" w:eastAsia="Arial Unicode MS" w:hAnsiTheme="minorHAnsi" w:cs="Times New Roman"/>
          <w:b/>
          <w:lang w:val="en-GB"/>
        </w:rPr>
        <w:t>Ferrington L.</w:t>
      </w:r>
      <w:r w:rsidRPr="00BD7A86">
        <w:rPr>
          <w:rFonts w:asciiTheme="minorHAnsi" w:eastAsia="Arial Unicode MS" w:hAnsiTheme="minorHAnsi" w:cs="Times New Roman"/>
          <w:lang w:val="en-GB"/>
        </w:rPr>
        <w:t xml:space="preserve"> Blokland, A., </w:t>
      </w:r>
      <w:proofErr w:type="spellStart"/>
      <w:r w:rsidRPr="00BD7A86">
        <w:rPr>
          <w:rFonts w:asciiTheme="minorHAnsi" w:eastAsia="Arial Unicode MS" w:hAnsiTheme="minorHAnsi" w:cs="Times New Roman"/>
          <w:lang w:val="en-GB"/>
        </w:rPr>
        <w:t>Steinbusch</w:t>
      </w:r>
      <w:proofErr w:type="spellEnd"/>
      <w:r w:rsidRPr="00BD7A86">
        <w:rPr>
          <w:rFonts w:asciiTheme="minorHAnsi" w:eastAsia="Arial Unicode MS" w:hAnsiTheme="minorHAnsi" w:cs="Times New Roman"/>
          <w:lang w:val="en-GB"/>
        </w:rPr>
        <w:t xml:space="preserve">, H.W.M, </w:t>
      </w:r>
      <w:proofErr w:type="spellStart"/>
      <w:r w:rsidRPr="00BD7A86">
        <w:rPr>
          <w:rFonts w:asciiTheme="minorHAnsi" w:eastAsia="Arial Unicode MS" w:hAnsiTheme="minorHAnsi" w:cs="Times New Roman"/>
          <w:lang w:val="en-GB"/>
        </w:rPr>
        <w:t>Prickaerts</w:t>
      </w:r>
      <w:proofErr w:type="spellEnd"/>
      <w:r w:rsidRPr="00BD7A86">
        <w:rPr>
          <w:rFonts w:asciiTheme="minorHAnsi" w:eastAsia="Arial Unicode MS" w:hAnsiTheme="minorHAnsi" w:cs="Times New Roman"/>
          <w:lang w:val="en-GB"/>
        </w:rPr>
        <w:t xml:space="preserve">, J., </w:t>
      </w:r>
      <w:r w:rsidRPr="00BD7A86">
        <w:rPr>
          <w:rFonts w:asciiTheme="minorHAnsi" w:eastAsia="Arial Unicode MS" w:hAnsiTheme="minorHAnsi" w:cs="Times New Roman"/>
          <w:i/>
          <w:lang w:val="en-GB"/>
        </w:rPr>
        <w:t>and</w:t>
      </w:r>
      <w:r w:rsidRPr="00BD7A86">
        <w:rPr>
          <w:rFonts w:asciiTheme="minorHAnsi" w:eastAsia="Arial Unicode MS" w:hAnsiTheme="minorHAnsi" w:cs="Times New Roman"/>
          <w:lang w:val="en-GB"/>
        </w:rPr>
        <w:t xml:space="preserve"> Kelly, P.A.T., (2009), Acute tryptophan depletion in rats alters the relationship between cerebral blood flow and glucose metabolism independent of central serotonin, </w:t>
      </w:r>
      <w:proofErr w:type="spellStart"/>
      <w:r w:rsidRPr="00BD7A86">
        <w:rPr>
          <w:rFonts w:asciiTheme="minorHAnsi" w:eastAsia="Arial Unicode MS" w:hAnsiTheme="minorHAnsi" w:cs="Times New Roman"/>
          <w:i/>
          <w:lang w:val="en-GB"/>
        </w:rPr>
        <w:t>Neurosci</w:t>
      </w:r>
      <w:proofErr w:type="spellEnd"/>
      <w:r w:rsidRPr="00BD7A86">
        <w:rPr>
          <w:rFonts w:asciiTheme="minorHAnsi" w:eastAsia="Arial Unicode MS" w:hAnsiTheme="minorHAnsi" w:cs="Times New Roman"/>
          <w:i/>
          <w:lang w:val="en-GB"/>
        </w:rPr>
        <w:t>.</w:t>
      </w:r>
      <w:r w:rsidRPr="00BD7A86">
        <w:rPr>
          <w:rFonts w:asciiTheme="minorHAnsi" w:eastAsia="Arial Unicode MS" w:hAnsiTheme="minorHAnsi" w:cs="Times New Roman"/>
          <w:lang w:val="en-GB"/>
        </w:rPr>
        <w:t xml:space="preserve"> 163; 683–694</w:t>
      </w:r>
    </w:p>
    <w:p w14:paraId="46585DEB" w14:textId="77777777" w:rsidR="00BD7A86" w:rsidRPr="00BD7A86" w:rsidRDefault="00BD7A86" w:rsidP="00BD7A86">
      <w:pPr>
        <w:spacing w:after="0"/>
        <w:ind w:left="284" w:hanging="284"/>
        <w:contextualSpacing w:val="0"/>
        <w:rPr>
          <w:rFonts w:asciiTheme="minorHAnsi" w:eastAsia="Times New Roman" w:hAnsiTheme="minorHAnsi" w:cs="Times New Roman"/>
          <w:lang w:val="en-GB"/>
        </w:rPr>
      </w:pPr>
    </w:p>
    <w:p w14:paraId="4717D497" w14:textId="77777777" w:rsidR="00BD7A86" w:rsidRPr="00BD7A86" w:rsidRDefault="00BD7A86" w:rsidP="008A35F2">
      <w:pPr>
        <w:numPr>
          <w:ilvl w:val="0"/>
          <w:numId w:val="13"/>
        </w:numPr>
        <w:spacing w:after="0"/>
        <w:contextualSpacing w:val="0"/>
        <w:jc w:val="both"/>
        <w:rPr>
          <w:rFonts w:asciiTheme="minorHAnsi" w:eastAsia="Arial Unicode MS" w:hAnsiTheme="minorHAnsi" w:cs="Arial Unicode MS"/>
          <w:lang w:val="en-GB"/>
        </w:rPr>
      </w:pPr>
      <w:r w:rsidRPr="00BD7A86">
        <w:rPr>
          <w:rFonts w:asciiTheme="minorHAnsi" w:eastAsia="Arial Unicode MS" w:hAnsiTheme="minorHAnsi" w:cs="Times New Roman"/>
          <w:lang w:val="en-GB"/>
        </w:rPr>
        <w:t xml:space="preserve">Rutten, K., Van </w:t>
      </w:r>
      <w:proofErr w:type="spellStart"/>
      <w:r w:rsidRPr="00BD7A86">
        <w:rPr>
          <w:rFonts w:asciiTheme="minorHAnsi" w:eastAsia="Arial Unicode MS" w:hAnsiTheme="minorHAnsi" w:cs="Times New Roman"/>
          <w:lang w:val="en-GB"/>
        </w:rPr>
        <w:t>Donkelaar</w:t>
      </w:r>
      <w:proofErr w:type="spellEnd"/>
      <w:r w:rsidRPr="00BD7A86">
        <w:rPr>
          <w:rFonts w:asciiTheme="minorHAnsi" w:eastAsia="Arial Unicode MS" w:hAnsiTheme="minorHAnsi" w:cs="Times New Roman"/>
          <w:lang w:val="en-GB"/>
        </w:rPr>
        <w:t xml:space="preserve">, </w:t>
      </w:r>
      <w:proofErr w:type="gramStart"/>
      <w:r w:rsidRPr="00BD7A86">
        <w:rPr>
          <w:rFonts w:asciiTheme="minorHAnsi" w:eastAsia="Arial Unicode MS" w:hAnsiTheme="minorHAnsi" w:cs="Times New Roman"/>
          <w:lang w:val="en-GB"/>
        </w:rPr>
        <w:t>E..L.</w:t>
      </w:r>
      <w:proofErr w:type="gramEnd"/>
      <w:r w:rsidRPr="00BD7A86">
        <w:rPr>
          <w:rFonts w:asciiTheme="minorHAnsi" w:eastAsia="Arial Unicode MS" w:hAnsiTheme="minorHAnsi" w:cs="Times New Roman"/>
          <w:lang w:val="en-GB"/>
        </w:rPr>
        <w:t xml:space="preserve">, </w:t>
      </w:r>
      <w:r w:rsidRPr="00BD7A86">
        <w:rPr>
          <w:rFonts w:asciiTheme="minorHAnsi" w:eastAsia="Arial Unicode MS" w:hAnsiTheme="minorHAnsi" w:cs="Times New Roman"/>
          <w:b/>
          <w:lang w:val="en-GB"/>
        </w:rPr>
        <w:t>Ferrington L</w:t>
      </w:r>
      <w:r w:rsidRPr="00BD7A86">
        <w:rPr>
          <w:rFonts w:asciiTheme="minorHAnsi" w:eastAsia="Arial Unicode MS" w:hAnsiTheme="minorHAnsi" w:cs="Times New Roman"/>
          <w:lang w:val="en-GB"/>
        </w:rPr>
        <w:t xml:space="preserve">., </w:t>
      </w:r>
      <w:proofErr w:type="spellStart"/>
      <w:r w:rsidRPr="00BD7A86">
        <w:rPr>
          <w:rFonts w:asciiTheme="minorHAnsi" w:eastAsia="Arial Unicode MS" w:hAnsiTheme="minorHAnsi" w:cs="Times New Roman"/>
          <w:lang w:val="en-GB"/>
        </w:rPr>
        <w:t>Bollen</w:t>
      </w:r>
      <w:proofErr w:type="spellEnd"/>
      <w:r w:rsidRPr="00BD7A86">
        <w:rPr>
          <w:rFonts w:asciiTheme="minorHAnsi" w:eastAsia="Arial Unicode MS" w:hAnsiTheme="minorHAnsi" w:cs="Times New Roman"/>
          <w:lang w:val="en-GB"/>
        </w:rPr>
        <w:t xml:space="preserve">, E., </w:t>
      </w:r>
      <w:proofErr w:type="spellStart"/>
      <w:r w:rsidRPr="00BD7A86">
        <w:rPr>
          <w:rFonts w:asciiTheme="minorHAnsi" w:eastAsia="Arial Unicode MS" w:hAnsiTheme="minorHAnsi" w:cs="Times New Roman"/>
          <w:lang w:val="en-GB"/>
        </w:rPr>
        <w:t>Steinbusch</w:t>
      </w:r>
      <w:proofErr w:type="spellEnd"/>
      <w:r w:rsidRPr="00BD7A86">
        <w:rPr>
          <w:rFonts w:asciiTheme="minorHAnsi" w:eastAsia="Arial Unicode MS" w:hAnsiTheme="minorHAnsi" w:cs="Times New Roman"/>
          <w:lang w:val="en-GB"/>
        </w:rPr>
        <w:t xml:space="preserve">, H.W.M., Blokland, A., Kelly P.A.T., </w:t>
      </w:r>
      <w:r w:rsidRPr="00BD7A86">
        <w:rPr>
          <w:rFonts w:asciiTheme="minorHAnsi" w:eastAsia="Arial Unicode MS" w:hAnsiTheme="minorHAnsi" w:cs="Times New Roman"/>
          <w:i/>
          <w:lang w:val="en-GB"/>
        </w:rPr>
        <w:t>and</w:t>
      </w:r>
      <w:r w:rsidRPr="00BD7A86">
        <w:rPr>
          <w:rFonts w:asciiTheme="minorHAnsi" w:eastAsia="Arial Unicode MS" w:hAnsiTheme="minorHAnsi" w:cs="Times New Roman"/>
          <w:lang w:val="en-GB"/>
        </w:rPr>
        <w:t xml:space="preserve"> </w:t>
      </w:r>
      <w:proofErr w:type="spellStart"/>
      <w:r w:rsidRPr="00BD7A86">
        <w:rPr>
          <w:rFonts w:asciiTheme="minorHAnsi" w:eastAsia="Arial Unicode MS" w:hAnsiTheme="minorHAnsi" w:cs="Times New Roman"/>
          <w:lang w:val="en-GB"/>
        </w:rPr>
        <w:t>Prickaerts</w:t>
      </w:r>
      <w:proofErr w:type="spellEnd"/>
      <w:r w:rsidRPr="00BD7A86">
        <w:rPr>
          <w:rFonts w:asciiTheme="minorHAnsi" w:eastAsia="Arial Unicode MS" w:hAnsiTheme="minorHAnsi" w:cs="Times New Roman"/>
          <w:lang w:val="en-GB"/>
        </w:rPr>
        <w:t>, J.H.H.J. (2009),</w:t>
      </w:r>
      <w:r w:rsidRPr="00BD7A86">
        <w:rPr>
          <w:rFonts w:asciiTheme="minorHAnsi" w:eastAsia="Arial Unicode MS" w:hAnsiTheme="minorHAnsi" w:cs="Arial Unicode MS"/>
          <w:lang w:val="en-GB"/>
        </w:rPr>
        <w:t xml:space="preserve"> </w:t>
      </w:r>
      <w:r w:rsidRPr="00BD7A86">
        <w:rPr>
          <w:rFonts w:asciiTheme="minorHAnsi" w:eastAsia="Arial Unicode MS" w:hAnsiTheme="minorHAnsi" w:cs="Times New Roman"/>
          <w:lang w:val="en-GB"/>
        </w:rPr>
        <w:t>Phosphodiesterase inhibitors enhance object memory independent of cerebral blood flow and glucose utilization in rats.</w:t>
      </w:r>
      <w:r w:rsidRPr="00BD7A86">
        <w:rPr>
          <w:rFonts w:asciiTheme="minorHAnsi" w:eastAsia="Arial Unicode MS" w:hAnsiTheme="minorHAnsi" w:cs="Arial Unicode MS"/>
          <w:lang w:val="en-GB"/>
        </w:rPr>
        <w:t xml:space="preserve"> </w:t>
      </w:r>
      <w:proofErr w:type="spellStart"/>
      <w:r w:rsidRPr="00BD7A86">
        <w:rPr>
          <w:rFonts w:asciiTheme="minorHAnsi" w:eastAsia="Arial Unicode MS" w:hAnsiTheme="minorHAnsi" w:cs="Times New Roman"/>
          <w:i/>
          <w:lang w:val="en-GB"/>
        </w:rPr>
        <w:t>Neuropsychopharmacol</w:t>
      </w:r>
      <w:proofErr w:type="spellEnd"/>
      <w:r w:rsidRPr="00BD7A86">
        <w:rPr>
          <w:rFonts w:asciiTheme="minorHAnsi" w:eastAsia="Arial Unicode MS" w:hAnsiTheme="minorHAnsi" w:cs="Times New Roman"/>
          <w:i/>
          <w:lang w:val="en-GB"/>
        </w:rPr>
        <w:t xml:space="preserve">, </w:t>
      </w:r>
      <w:r w:rsidRPr="00BD7A86">
        <w:rPr>
          <w:rFonts w:asciiTheme="minorHAnsi" w:eastAsia="Arial Unicode MS" w:hAnsiTheme="minorHAnsi" w:cs="Times New Roman"/>
          <w:b/>
          <w:lang w:val="en-GB"/>
        </w:rPr>
        <w:t>34</w:t>
      </w:r>
      <w:r w:rsidRPr="00BD7A86">
        <w:rPr>
          <w:rFonts w:asciiTheme="minorHAnsi" w:eastAsia="Arial Unicode MS" w:hAnsiTheme="minorHAnsi" w:cs="Times New Roman"/>
          <w:lang w:val="en-GB"/>
        </w:rPr>
        <w:t>, 1914-1925.</w:t>
      </w:r>
    </w:p>
    <w:p w14:paraId="784384FC" w14:textId="77777777" w:rsidR="00BD7A86" w:rsidRPr="00BD7A86" w:rsidRDefault="00BD7A86" w:rsidP="00BD7A86">
      <w:pPr>
        <w:spacing w:after="0"/>
        <w:ind w:left="284" w:hanging="284"/>
        <w:contextualSpacing w:val="0"/>
        <w:rPr>
          <w:rFonts w:asciiTheme="minorHAnsi" w:eastAsia="Times New Roman" w:hAnsiTheme="minorHAnsi" w:cs="Times New Roman"/>
          <w:lang w:val="en-GB"/>
        </w:rPr>
      </w:pPr>
    </w:p>
    <w:p w14:paraId="5151B979" w14:textId="77777777" w:rsidR="00BD7A86" w:rsidRPr="00BD7A86" w:rsidRDefault="00BD7A86" w:rsidP="008A35F2">
      <w:pPr>
        <w:numPr>
          <w:ilvl w:val="0"/>
          <w:numId w:val="13"/>
        </w:numPr>
        <w:autoSpaceDE w:val="0"/>
        <w:autoSpaceDN w:val="0"/>
        <w:adjustRightInd w:val="0"/>
        <w:spacing w:after="0"/>
        <w:contextualSpacing w:val="0"/>
        <w:rPr>
          <w:rFonts w:asciiTheme="minorHAnsi" w:eastAsia="Times New Roman" w:hAnsiTheme="minorHAnsi" w:cs="Times New Roman"/>
          <w:lang w:val="en-GB"/>
        </w:rPr>
      </w:pPr>
      <w:r w:rsidRPr="00BD7A86">
        <w:rPr>
          <w:rFonts w:asciiTheme="minorHAnsi" w:eastAsia="Times New Roman" w:hAnsiTheme="minorHAnsi" w:cs="Times New Roman"/>
          <w:lang w:val="en-GB"/>
        </w:rPr>
        <w:t xml:space="preserve">Dawson, N., </w:t>
      </w:r>
      <w:r w:rsidRPr="00BD7A86">
        <w:rPr>
          <w:rFonts w:asciiTheme="minorHAnsi" w:eastAsia="Times New Roman" w:hAnsiTheme="minorHAnsi" w:cs="Times New Roman"/>
          <w:b/>
          <w:lang w:val="en-GB"/>
        </w:rPr>
        <w:t>Ferrington, L</w:t>
      </w:r>
      <w:r w:rsidRPr="00BD7A86">
        <w:rPr>
          <w:rFonts w:asciiTheme="minorHAnsi" w:eastAsia="Times New Roman" w:hAnsiTheme="minorHAnsi" w:cs="Times New Roman"/>
          <w:lang w:val="en-GB"/>
        </w:rPr>
        <w:t xml:space="preserve">., </w:t>
      </w:r>
      <w:proofErr w:type="spellStart"/>
      <w:r w:rsidRPr="00BD7A86">
        <w:rPr>
          <w:rFonts w:asciiTheme="minorHAnsi" w:eastAsia="Times New Roman" w:hAnsiTheme="minorHAnsi" w:cs="Times New Roman"/>
          <w:lang w:val="en-GB"/>
        </w:rPr>
        <w:t>Olverman</w:t>
      </w:r>
      <w:proofErr w:type="spellEnd"/>
      <w:r w:rsidRPr="00BD7A86">
        <w:rPr>
          <w:rFonts w:asciiTheme="minorHAnsi" w:eastAsia="Times New Roman" w:hAnsiTheme="minorHAnsi" w:cs="Times New Roman"/>
          <w:lang w:val="en-GB"/>
        </w:rPr>
        <w:t xml:space="preserve">, H.J., </w:t>
      </w:r>
      <w:proofErr w:type="spellStart"/>
      <w:r w:rsidRPr="00BD7A86">
        <w:rPr>
          <w:rFonts w:asciiTheme="minorHAnsi" w:eastAsia="Times New Roman" w:hAnsiTheme="minorHAnsi" w:cs="Times New Roman"/>
          <w:lang w:val="en-GB"/>
        </w:rPr>
        <w:t>Harmar</w:t>
      </w:r>
      <w:proofErr w:type="spellEnd"/>
      <w:r w:rsidRPr="00BD7A86">
        <w:rPr>
          <w:rFonts w:asciiTheme="minorHAnsi" w:eastAsia="Times New Roman" w:hAnsiTheme="minorHAnsi" w:cs="Times New Roman"/>
          <w:lang w:val="en-GB"/>
        </w:rPr>
        <w:t xml:space="preserve">, A.J. </w:t>
      </w:r>
      <w:r w:rsidRPr="00BD7A86">
        <w:rPr>
          <w:rFonts w:asciiTheme="minorHAnsi" w:eastAsia="Times New Roman" w:hAnsiTheme="minorHAnsi" w:cs="Times New Roman"/>
          <w:i/>
          <w:lang w:val="en-GB"/>
        </w:rPr>
        <w:t>and</w:t>
      </w:r>
      <w:r w:rsidRPr="00BD7A86">
        <w:rPr>
          <w:rFonts w:asciiTheme="minorHAnsi" w:eastAsia="Times New Roman" w:hAnsiTheme="minorHAnsi" w:cs="Times New Roman"/>
          <w:lang w:val="en-GB"/>
        </w:rPr>
        <w:t xml:space="preserve"> Kelly, P.A.T., (2009) Gender influences the effect of a life-long increase in serotonin transporter function on cerebral metabolism. </w:t>
      </w:r>
      <w:r w:rsidRPr="00BD7A86">
        <w:rPr>
          <w:rFonts w:asciiTheme="minorHAnsi" w:eastAsia="Times New Roman" w:hAnsiTheme="minorHAnsi" w:cs="Times New Roman"/>
          <w:i/>
          <w:lang w:val="en-GB"/>
        </w:rPr>
        <w:t xml:space="preserve">J. </w:t>
      </w:r>
      <w:proofErr w:type="spellStart"/>
      <w:r w:rsidRPr="00BD7A86">
        <w:rPr>
          <w:rFonts w:asciiTheme="minorHAnsi" w:eastAsia="Times New Roman" w:hAnsiTheme="minorHAnsi" w:cs="Times New Roman"/>
          <w:i/>
          <w:lang w:val="en-GB"/>
        </w:rPr>
        <w:t>Neurosci</w:t>
      </w:r>
      <w:proofErr w:type="spellEnd"/>
      <w:r w:rsidRPr="00BD7A86">
        <w:rPr>
          <w:rFonts w:asciiTheme="minorHAnsi" w:eastAsia="Times New Roman" w:hAnsiTheme="minorHAnsi" w:cs="Times New Roman"/>
          <w:i/>
          <w:lang w:val="en-GB"/>
        </w:rPr>
        <w:t>. Res</w:t>
      </w:r>
      <w:r w:rsidRPr="00BD7A86">
        <w:rPr>
          <w:rFonts w:asciiTheme="minorHAnsi" w:eastAsia="Times New Roman" w:hAnsiTheme="minorHAnsi" w:cs="Times New Roman"/>
          <w:lang w:val="en-GB"/>
        </w:rPr>
        <w:t xml:space="preserve">. </w:t>
      </w:r>
      <w:r w:rsidRPr="00BD7A86">
        <w:rPr>
          <w:rFonts w:asciiTheme="minorHAnsi" w:eastAsia="Times New Roman" w:hAnsiTheme="minorHAnsi" w:cs="Times New Roman"/>
          <w:b/>
          <w:lang w:val="en-GB"/>
        </w:rPr>
        <w:t>87</w:t>
      </w:r>
      <w:r w:rsidRPr="00BD7A86">
        <w:rPr>
          <w:rFonts w:asciiTheme="minorHAnsi" w:eastAsia="Times New Roman" w:hAnsiTheme="minorHAnsi" w:cs="Times New Roman"/>
          <w:lang w:val="en-GB"/>
        </w:rPr>
        <w:t>, 2375-2385.</w:t>
      </w:r>
    </w:p>
    <w:p w14:paraId="47452F99" w14:textId="77777777" w:rsidR="00BD7A86" w:rsidRPr="00BD7A86" w:rsidRDefault="00BD7A86" w:rsidP="00BD7A86">
      <w:pPr>
        <w:spacing w:after="0"/>
        <w:ind w:left="284" w:hanging="284"/>
        <w:contextualSpacing w:val="0"/>
        <w:rPr>
          <w:rFonts w:asciiTheme="minorHAnsi" w:eastAsia="Times New Roman" w:hAnsiTheme="minorHAnsi" w:cs="Times New Roman"/>
          <w:lang w:val="en-GB"/>
        </w:rPr>
      </w:pPr>
    </w:p>
    <w:p w14:paraId="443FD5DA" w14:textId="77777777" w:rsidR="00BD7A86" w:rsidRPr="00BD7A86" w:rsidRDefault="00BD7A86" w:rsidP="008A35F2">
      <w:pPr>
        <w:numPr>
          <w:ilvl w:val="0"/>
          <w:numId w:val="13"/>
        </w:numPr>
        <w:autoSpaceDE w:val="0"/>
        <w:autoSpaceDN w:val="0"/>
        <w:adjustRightInd w:val="0"/>
        <w:spacing w:after="0"/>
        <w:contextualSpacing w:val="0"/>
        <w:jc w:val="both"/>
        <w:rPr>
          <w:rFonts w:asciiTheme="minorHAnsi" w:eastAsia="Times New Roman" w:hAnsiTheme="minorHAnsi" w:cs="Times New Roman"/>
          <w:lang w:val="en-GB"/>
        </w:rPr>
      </w:pPr>
      <w:r w:rsidRPr="00BD7A86">
        <w:rPr>
          <w:rFonts w:asciiTheme="minorHAnsi" w:eastAsia="Times New Roman" w:hAnsiTheme="minorHAnsi" w:cs="Times New Roman"/>
          <w:lang w:val="en-GB"/>
        </w:rPr>
        <w:t xml:space="preserve">Dawson, N., </w:t>
      </w:r>
      <w:r w:rsidRPr="00BD7A86">
        <w:rPr>
          <w:rFonts w:asciiTheme="minorHAnsi" w:eastAsia="Times New Roman" w:hAnsiTheme="minorHAnsi" w:cs="Times New Roman"/>
          <w:b/>
          <w:lang w:val="en-GB"/>
        </w:rPr>
        <w:t>Ferrington, L.,</w:t>
      </w:r>
      <w:r w:rsidRPr="00BD7A86">
        <w:rPr>
          <w:rFonts w:asciiTheme="minorHAnsi" w:eastAsia="Times New Roman" w:hAnsiTheme="minorHAnsi" w:cs="Times New Roman"/>
          <w:lang w:val="en-GB"/>
        </w:rPr>
        <w:t xml:space="preserve"> </w:t>
      </w:r>
      <w:proofErr w:type="spellStart"/>
      <w:r w:rsidRPr="00BD7A86">
        <w:rPr>
          <w:rFonts w:asciiTheme="minorHAnsi" w:eastAsia="Times New Roman" w:hAnsiTheme="minorHAnsi" w:cs="Times New Roman"/>
          <w:lang w:val="en-GB"/>
        </w:rPr>
        <w:t>Olverman</w:t>
      </w:r>
      <w:proofErr w:type="spellEnd"/>
      <w:r w:rsidRPr="00BD7A86">
        <w:rPr>
          <w:rFonts w:asciiTheme="minorHAnsi" w:eastAsia="Times New Roman" w:hAnsiTheme="minorHAnsi" w:cs="Times New Roman"/>
          <w:lang w:val="en-GB"/>
        </w:rPr>
        <w:t xml:space="preserve">, H.J. </w:t>
      </w:r>
      <w:r w:rsidRPr="00BD7A86">
        <w:rPr>
          <w:rFonts w:asciiTheme="minorHAnsi" w:eastAsia="Times New Roman" w:hAnsiTheme="minorHAnsi" w:cs="Times New Roman"/>
          <w:i/>
          <w:lang w:val="en-GB"/>
        </w:rPr>
        <w:t>and</w:t>
      </w:r>
      <w:r w:rsidRPr="00BD7A86">
        <w:rPr>
          <w:rFonts w:asciiTheme="minorHAnsi" w:eastAsia="Times New Roman" w:hAnsiTheme="minorHAnsi" w:cs="Times New Roman"/>
          <w:lang w:val="en-GB"/>
        </w:rPr>
        <w:t xml:space="preserve"> Kelly, P.A.T., (2008), Novel analysis for improved validity in semi-quantitative 2-deoxyglucose autoradiographic imaging, </w:t>
      </w:r>
      <w:r w:rsidRPr="00BD7A86">
        <w:rPr>
          <w:rFonts w:asciiTheme="minorHAnsi" w:eastAsia="Times New Roman" w:hAnsiTheme="minorHAnsi" w:cs="Times New Roman"/>
          <w:i/>
          <w:lang w:val="en-GB"/>
        </w:rPr>
        <w:t xml:space="preserve">J. </w:t>
      </w:r>
      <w:proofErr w:type="spellStart"/>
      <w:r w:rsidRPr="00BD7A86">
        <w:rPr>
          <w:rFonts w:asciiTheme="minorHAnsi" w:eastAsia="Times New Roman" w:hAnsiTheme="minorHAnsi" w:cs="Times New Roman"/>
          <w:i/>
          <w:lang w:val="en-GB"/>
        </w:rPr>
        <w:t>Neurosci</w:t>
      </w:r>
      <w:proofErr w:type="spellEnd"/>
      <w:r w:rsidRPr="00BD7A86">
        <w:rPr>
          <w:rFonts w:asciiTheme="minorHAnsi" w:eastAsia="Times New Roman" w:hAnsiTheme="minorHAnsi" w:cs="Times New Roman"/>
          <w:i/>
          <w:lang w:val="en-GB"/>
        </w:rPr>
        <w:t xml:space="preserve">. Meth., </w:t>
      </w:r>
      <w:r w:rsidRPr="00BD7A86">
        <w:rPr>
          <w:rFonts w:asciiTheme="minorHAnsi" w:eastAsia="Times New Roman" w:hAnsiTheme="minorHAnsi" w:cs="Times New Roman"/>
          <w:b/>
          <w:lang w:val="en-GB"/>
        </w:rPr>
        <w:t>175</w:t>
      </w:r>
      <w:r w:rsidRPr="00BD7A86">
        <w:rPr>
          <w:rFonts w:asciiTheme="minorHAnsi" w:eastAsia="Times New Roman" w:hAnsiTheme="minorHAnsi" w:cs="Times New Roman"/>
          <w:lang w:val="en-GB"/>
        </w:rPr>
        <w:t>, 25-35</w:t>
      </w:r>
    </w:p>
    <w:p w14:paraId="5FFBDACB" w14:textId="77777777" w:rsidR="00BD7A86" w:rsidRPr="00BD7A86" w:rsidRDefault="00BD7A86" w:rsidP="00BD7A86">
      <w:pPr>
        <w:autoSpaceDE w:val="0"/>
        <w:autoSpaceDN w:val="0"/>
        <w:adjustRightInd w:val="0"/>
        <w:spacing w:after="0"/>
        <w:ind w:left="284" w:hanging="284"/>
        <w:contextualSpacing w:val="0"/>
        <w:jc w:val="both"/>
        <w:rPr>
          <w:rFonts w:asciiTheme="minorHAnsi" w:eastAsia="Times New Roman" w:hAnsiTheme="minorHAnsi" w:cs="Times New Roman"/>
          <w:lang w:val="hu-HU"/>
        </w:rPr>
      </w:pPr>
    </w:p>
    <w:p w14:paraId="5C058C57" w14:textId="77777777" w:rsidR="00BD7A86" w:rsidRPr="00BD7A86" w:rsidRDefault="00BD7A86" w:rsidP="008A35F2">
      <w:pPr>
        <w:numPr>
          <w:ilvl w:val="0"/>
          <w:numId w:val="13"/>
        </w:numPr>
        <w:autoSpaceDE w:val="0"/>
        <w:autoSpaceDN w:val="0"/>
        <w:adjustRightInd w:val="0"/>
        <w:spacing w:after="0"/>
        <w:contextualSpacing w:val="0"/>
        <w:jc w:val="both"/>
        <w:rPr>
          <w:rFonts w:asciiTheme="minorHAnsi" w:eastAsia="Times New Roman" w:hAnsiTheme="minorHAnsi" w:cs="Times New Roman"/>
          <w:lang w:val="hu-HU"/>
        </w:rPr>
      </w:pPr>
      <w:proofErr w:type="spellStart"/>
      <w:r w:rsidRPr="00BD7A86">
        <w:rPr>
          <w:rFonts w:asciiTheme="minorHAnsi" w:eastAsia="Times New Roman" w:hAnsiTheme="minorHAnsi" w:cs="Times New Roman"/>
          <w:lang w:val="en-GB"/>
        </w:rPr>
        <w:t>Andó</w:t>
      </w:r>
      <w:proofErr w:type="spellEnd"/>
      <w:r w:rsidRPr="00BD7A86">
        <w:rPr>
          <w:rFonts w:asciiTheme="minorHAnsi" w:eastAsia="Times New Roman" w:hAnsiTheme="minorHAnsi" w:cs="Times New Roman"/>
          <w:lang w:val="en-GB"/>
        </w:rPr>
        <w:t xml:space="preserve">, R.D., </w:t>
      </w:r>
      <w:proofErr w:type="spellStart"/>
      <w:r w:rsidRPr="00BD7A86">
        <w:rPr>
          <w:rFonts w:asciiTheme="minorHAnsi" w:eastAsia="Times New Roman" w:hAnsiTheme="minorHAnsi" w:cs="Times New Roman"/>
          <w:lang w:val="en-GB"/>
        </w:rPr>
        <w:t>Benkő</w:t>
      </w:r>
      <w:proofErr w:type="spellEnd"/>
      <w:r w:rsidRPr="00BD7A86">
        <w:rPr>
          <w:rFonts w:asciiTheme="minorHAnsi" w:eastAsia="Times New Roman" w:hAnsiTheme="minorHAnsi" w:cs="Times New Roman"/>
          <w:lang w:val="en-GB"/>
        </w:rPr>
        <w:t xml:space="preserve">, A., </w:t>
      </w:r>
      <w:r w:rsidRPr="00BD7A86">
        <w:rPr>
          <w:rFonts w:asciiTheme="minorHAnsi" w:eastAsia="Times New Roman" w:hAnsiTheme="minorHAnsi" w:cs="Times New Roman"/>
          <w:b/>
          <w:lang w:val="en-GB"/>
        </w:rPr>
        <w:t>Ferrington, L.,</w:t>
      </w:r>
      <w:r w:rsidRPr="00BD7A86">
        <w:rPr>
          <w:rFonts w:asciiTheme="minorHAnsi" w:eastAsia="Times New Roman" w:hAnsiTheme="minorHAnsi" w:cs="Times New Roman"/>
          <w:lang w:val="en-GB"/>
        </w:rPr>
        <w:t xml:space="preserve"> </w:t>
      </w:r>
      <w:proofErr w:type="spellStart"/>
      <w:r w:rsidRPr="00BD7A86">
        <w:rPr>
          <w:rFonts w:asciiTheme="minorHAnsi" w:eastAsia="Times New Roman" w:hAnsiTheme="minorHAnsi" w:cs="Times New Roman"/>
          <w:lang w:val="en-GB"/>
        </w:rPr>
        <w:t>Kirilly</w:t>
      </w:r>
      <w:proofErr w:type="spellEnd"/>
      <w:r w:rsidRPr="00BD7A86">
        <w:rPr>
          <w:rFonts w:asciiTheme="minorHAnsi" w:eastAsia="Times New Roman" w:hAnsiTheme="minorHAnsi" w:cs="Times New Roman"/>
          <w:lang w:val="en-GB"/>
        </w:rPr>
        <w:t xml:space="preserve">, E., Kelly, P.A.T. and, </w:t>
      </w:r>
      <w:proofErr w:type="spellStart"/>
      <w:r w:rsidRPr="00BD7A86">
        <w:rPr>
          <w:rFonts w:asciiTheme="minorHAnsi" w:eastAsia="Times New Roman" w:hAnsiTheme="minorHAnsi" w:cs="Times New Roman"/>
          <w:lang w:val="en-GB"/>
        </w:rPr>
        <w:t>Bagdy</w:t>
      </w:r>
      <w:proofErr w:type="spellEnd"/>
      <w:r w:rsidRPr="00BD7A86">
        <w:rPr>
          <w:rFonts w:asciiTheme="minorHAnsi" w:eastAsia="Times New Roman" w:hAnsiTheme="minorHAnsi" w:cs="Times New Roman"/>
          <w:lang w:val="en-GB"/>
        </w:rPr>
        <w:t>, G</w:t>
      </w:r>
      <w:r w:rsidRPr="00BD7A86">
        <w:rPr>
          <w:rFonts w:asciiTheme="minorHAnsi" w:eastAsia="Times New Roman" w:hAnsiTheme="minorHAnsi" w:cs="Times New Roman"/>
          <w:caps/>
          <w:lang w:val="en-GB"/>
        </w:rPr>
        <w:t>.</w:t>
      </w:r>
      <w:r w:rsidRPr="00BD7A86">
        <w:rPr>
          <w:rFonts w:asciiTheme="minorHAnsi" w:eastAsia="Times New Roman" w:hAnsiTheme="minorHAnsi" w:cs="Times New Roman"/>
          <w:lang w:val="en-GB"/>
        </w:rPr>
        <w:t xml:space="preserve"> (2006) Partial lesion of the serotonergic system by a single dose of MDMA results in behavioural disinhibition and enhances acute MDMA-induced social behaviour on the social interaction test.  </w:t>
      </w:r>
      <w:proofErr w:type="spellStart"/>
      <w:r w:rsidRPr="00BD7A86">
        <w:rPr>
          <w:rFonts w:asciiTheme="minorHAnsi" w:eastAsia="Times New Roman" w:hAnsiTheme="minorHAnsi" w:cs="Times New Roman"/>
          <w:i/>
          <w:iCs/>
          <w:lang w:val="en-GB"/>
        </w:rPr>
        <w:t>Neuropharmacol</w:t>
      </w:r>
      <w:proofErr w:type="spellEnd"/>
      <w:r w:rsidRPr="00BD7A86">
        <w:rPr>
          <w:rFonts w:asciiTheme="minorHAnsi" w:eastAsia="Times New Roman" w:hAnsiTheme="minorHAnsi" w:cs="Times New Roman"/>
          <w:i/>
          <w:iCs/>
          <w:lang w:val="en-GB"/>
        </w:rPr>
        <w:t xml:space="preserve">., </w:t>
      </w:r>
      <w:r w:rsidRPr="00BD7A86">
        <w:rPr>
          <w:rFonts w:asciiTheme="minorHAnsi" w:eastAsia="Times New Roman" w:hAnsiTheme="minorHAnsi" w:cs="Times New Roman"/>
          <w:b/>
          <w:iCs/>
          <w:lang w:val="en-GB"/>
        </w:rPr>
        <w:t>50</w:t>
      </w:r>
      <w:r w:rsidRPr="00BD7A86">
        <w:rPr>
          <w:rFonts w:asciiTheme="minorHAnsi" w:eastAsia="Times New Roman" w:hAnsiTheme="minorHAnsi" w:cs="Times New Roman"/>
          <w:iCs/>
          <w:lang w:val="en-GB"/>
        </w:rPr>
        <w:t>, 884-896</w:t>
      </w:r>
      <w:r w:rsidRPr="00BD7A86">
        <w:rPr>
          <w:rFonts w:asciiTheme="minorHAnsi" w:eastAsia="Times New Roman" w:hAnsiTheme="minorHAnsi" w:cs="Times New Roman"/>
          <w:lang w:val="en-GB"/>
        </w:rPr>
        <w:t>.</w:t>
      </w:r>
    </w:p>
    <w:p w14:paraId="5BE5C357" w14:textId="77777777" w:rsidR="00BD7A86" w:rsidRPr="00BD7A86" w:rsidRDefault="00BD7A86" w:rsidP="00BD7A86">
      <w:pPr>
        <w:autoSpaceDE w:val="0"/>
        <w:autoSpaceDN w:val="0"/>
        <w:adjustRightInd w:val="0"/>
        <w:spacing w:after="0"/>
        <w:ind w:left="284" w:hanging="284"/>
        <w:contextualSpacing w:val="0"/>
        <w:jc w:val="both"/>
        <w:rPr>
          <w:rFonts w:asciiTheme="minorHAnsi" w:eastAsia="Times New Roman" w:hAnsiTheme="minorHAnsi" w:cs="Times New Roman"/>
          <w:lang w:val="hu-HU"/>
        </w:rPr>
      </w:pPr>
    </w:p>
    <w:p w14:paraId="1883C35D" w14:textId="77777777" w:rsidR="00BD7A86" w:rsidRPr="00BD7A86" w:rsidRDefault="00BD7A86" w:rsidP="008A35F2">
      <w:pPr>
        <w:numPr>
          <w:ilvl w:val="0"/>
          <w:numId w:val="13"/>
        </w:numPr>
        <w:autoSpaceDE w:val="0"/>
        <w:autoSpaceDN w:val="0"/>
        <w:adjustRightInd w:val="0"/>
        <w:spacing w:after="0"/>
        <w:contextualSpacing w:val="0"/>
        <w:jc w:val="both"/>
        <w:rPr>
          <w:rFonts w:asciiTheme="minorHAnsi" w:eastAsia="Times New Roman" w:hAnsiTheme="minorHAnsi" w:cs="Times New Roman"/>
          <w:lang w:val="en-GB" w:eastAsia="en-GB"/>
        </w:rPr>
      </w:pPr>
      <w:r w:rsidRPr="00BD7A86">
        <w:rPr>
          <w:rFonts w:asciiTheme="minorHAnsi" w:eastAsia="Times New Roman" w:hAnsiTheme="minorHAnsi" w:cs="Times New Roman"/>
          <w:b/>
          <w:lang w:val="en-GB" w:eastAsia="en-GB"/>
        </w:rPr>
        <w:t>Ferrington, L.,</w:t>
      </w:r>
      <w:r w:rsidRPr="00BD7A86">
        <w:rPr>
          <w:rFonts w:asciiTheme="minorHAnsi" w:eastAsia="Times New Roman" w:hAnsiTheme="minorHAnsi" w:cs="Times New Roman"/>
          <w:lang w:val="en-GB" w:eastAsia="en-GB"/>
        </w:rPr>
        <w:t xml:space="preserve"> </w:t>
      </w:r>
      <w:proofErr w:type="spellStart"/>
      <w:r w:rsidRPr="00BD7A86">
        <w:rPr>
          <w:rFonts w:asciiTheme="minorHAnsi" w:eastAsia="Times New Roman" w:hAnsiTheme="minorHAnsi" w:cs="Times New Roman"/>
          <w:lang w:val="en-GB" w:eastAsia="en-GB"/>
        </w:rPr>
        <w:t>Kirilly</w:t>
      </w:r>
      <w:proofErr w:type="spellEnd"/>
      <w:r w:rsidRPr="00BD7A86">
        <w:rPr>
          <w:rFonts w:asciiTheme="minorHAnsi" w:eastAsia="Times New Roman" w:hAnsiTheme="minorHAnsi" w:cs="Times New Roman"/>
          <w:lang w:val="en-GB" w:eastAsia="en-GB"/>
        </w:rPr>
        <w:t xml:space="preserve">, E., </w:t>
      </w:r>
      <w:proofErr w:type="spellStart"/>
      <w:r w:rsidRPr="00BD7A86">
        <w:rPr>
          <w:rFonts w:asciiTheme="minorHAnsi" w:eastAsia="Times New Roman" w:hAnsiTheme="minorHAnsi" w:cs="Times New Roman"/>
          <w:lang w:val="en-GB" w:eastAsia="en-GB"/>
        </w:rPr>
        <w:t>McBean</w:t>
      </w:r>
      <w:proofErr w:type="spellEnd"/>
      <w:r w:rsidRPr="00BD7A86">
        <w:rPr>
          <w:rFonts w:asciiTheme="minorHAnsi" w:eastAsia="Times New Roman" w:hAnsiTheme="minorHAnsi" w:cs="Times New Roman"/>
          <w:lang w:val="en-GB" w:eastAsia="en-GB"/>
        </w:rPr>
        <w:t xml:space="preserve">, D.E., </w:t>
      </w:r>
      <w:proofErr w:type="spellStart"/>
      <w:r w:rsidRPr="00BD7A86">
        <w:rPr>
          <w:rFonts w:asciiTheme="minorHAnsi" w:eastAsia="Times New Roman" w:hAnsiTheme="minorHAnsi" w:cs="Times New Roman"/>
          <w:lang w:val="en-GB" w:eastAsia="en-GB"/>
        </w:rPr>
        <w:t>Olverman</w:t>
      </w:r>
      <w:proofErr w:type="spellEnd"/>
      <w:r w:rsidRPr="00BD7A86">
        <w:rPr>
          <w:rFonts w:asciiTheme="minorHAnsi" w:eastAsia="Times New Roman" w:hAnsiTheme="minorHAnsi" w:cs="Times New Roman"/>
          <w:lang w:val="en-GB" w:eastAsia="en-GB"/>
        </w:rPr>
        <w:t xml:space="preserve">, H.J., </w:t>
      </w:r>
      <w:proofErr w:type="spellStart"/>
      <w:r w:rsidRPr="00BD7A86">
        <w:rPr>
          <w:rFonts w:asciiTheme="minorHAnsi" w:eastAsia="Times New Roman" w:hAnsiTheme="minorHAnsi" w:cs="Times New Roman"/>
          <w:lang w:val="en-GB" w:eastAsia="en-GB"/>
        </w:rPr>
        <w:t>Bagdy</w:t>
      </w:r>
      <w:proofErr w:type="spellEnd"/>
      <w:r w:rsidRPr="00BD7A86">
        <w:rPr>
          <w:rFonts w:asciiTheme="minorHAnsi" w:eastAsia="Times New Roman" w:hAnsiTheme="minorHAnsi" w:cs="Times New Roman"/>
          <w:lang w:val="en-GB" w:eastAsia="en-GB"/>
        </w:rPr>
        <w:t xml:space="preserve">, G. and Kelly, P.A.T., (2006). </w:t>
      </w:r>
      <w:r w:rsidRPr="00BD7A86">
        <w:rPr>
          <w:rFonts w:asciiTheme="minorHAnsi" w:eastAsia="Times New Roman" w:hAnsiTheme="minorHAnsi" w:cs="Times New Roman"/>
          <w:lang w:val="en-GB"/>
        </w:rPr>
        <w:t xml:space="preserve">Persistent cerebrovascular effects of MDMA and acute responses to the drug. </w:t>
      </w:r>
      <w:r w:rsidRPr="00BD7A86">
        <w:rPr>
          <w:rFonts w:asciiTheme="minorHAnsi" w:eastAsia="Times New Roman" w:hAnsiTheme="minorHAnsi" w:cs="Times New Roman"/>
          <w:i/>
          <w:lang w:val="en-GB" w:eastAsia="en-GB"/>
        </w:rPr>
        <w:t xml:space="preserve">Eur. J. </w:t>
      </w:r>
      <w:proofErr w:type="spellStart"/>
      <w:r w:rsidRPr="00BD7A86">
        <w:rPr>
          <w:rFonts w:asciiTheme="minorHAnsi" w:eastAsia="Times New Roman" w:hAnsiTheme="minorHAnsi" w:cs="Times New Roman"/>
          <w:i/>
          <w:lang w:val="en-GB" w:eastAsia="en-GB"/>
        </w:rPr>
        <w:t>Neurosci</w:t>
      </w:r>
      <w:proofErr w:type="spellEnd"/>
      <w:r w:rsidRPr="00BD7A86">
        <w:rPr>
          <w:rFonts w:asciiTheme="minorHAnsi" w:eastAsia="Times New Roman" w:hAnsiTheme="minorHAnsi" w:cs="Times New Roman"/>
          <w:i/>
          <w:lang w:val="en-GB" w:eastAsia="en-GB"/>
        </w:rPr>
        <w:t>.</w:t>
      </w:r>
      <w:r w:rsidRPr="00BD7A86">
        <w:rPr>
          <w:rFonts w:asciiTheme="minorHAnsi" w:eastAsia="Times New Roman" w:hAnsiTheme="minorHAnsi" w:cs="Times New Roman"/>
          <w:lang w:val="en-GB" w:eastAsia="en-GB"/>
        </w:rPr>
        <w:t xml:space="preserve">, </w:t>
      </w:r>
      <w:r w:rsidRPr="00BD7A86">
        <w:rPr>
          <w:rFonts w:asciiTheme="minorHAnsi" w:eastAsia="Times New Roman" w:hAnsiTheme="minorHAnsi" w:cs="Times New Roman"/>
          <w:b/>
          <w:lang w:val="en-GB" w:eastAsia="en-GB"/>
        </w:rPr>
        <w:t>24</w:t>
      </w:r>
      <w:r w:rsidRPr="00BD7A86">
        <w:rPr>
          <w:rFonts w:asciiTheme="minorHAnsi" w:eastAsia="Times New Roman" w:hAnsiTheme="minorHAnsi" w:cs="Times New Roman"/>
          <w:lang w:val="en-GB" w:eastAsia="en-GB"/>
        </w:rPr>
        <w:t>, 509-519</w:t>
      </w:r>
      <w:r w:rsidRPr="00BD7A86">
        <w:rPr>
          <w:rFonts w:asciiTheme="minorHAnsi" w:eastAsia="Times New Roman" w:hAnsiTheme="minorHAnsi" w:cs="Times New Roman"/>
          <w:i/>
          <w:lang w:val="en-GB" w:eastAsia="en-GB"/>
        </w:rPr>
        <w:t>.</w:t>
      </w:r>
    </w:p>
    <w:p w14:paraId="11EA89B3" w14:textId="77777777" w:rsidR="00BD7A86" w:rsidRPr="00BD7A86" w:rsidRDefault="00BD7A86" w:rsidP="00BD7A86">
      <w:pPr>
        <w:autoSpaceDE w:val="0"/>
        <w:autoSpaceDN w:val="0"/>
        <w:adjustRightInd w:val="0"/>
        <w:spacing w:after="0"/>
        <w:ind w:left="284" w:hanging="284"/>
        <w:contextualSpacing w:val="0"/>
        <w:jc w:val="both"/>
        <w:rPr>
          <w:rFonts w:asciiTheme="minorHAnsi" w:eastAsia="Times New Roman" w:hAnsiTheme="minorHAnsi" w:cs="Times New Roman"/>
          <w:lang w:val="en-GB" w:eastAsia="en-GB"/>
        </w:rPr>
      </w:pPr>
    </w:p>
    <w:p w14:paraId="6DB1535E" w14:textId="77777777" w:rsidR="00BD7A86" w:rsidRPr="00BD7A86" w:rsidRDefault="00BD7A86" w:rsidP="008A35F2">
      <w:pPr>
        <w:numPr>
          <w:ilvl w:val="0"/>
          <w:numId w:val="13"/>
        </w:numPr>
        <w:autoSpaceDE w:val="0"/>
        <w:autoSpaceDN w:val="0"/>
        <w:adjustRightInd w:val="0"/>
        <w:spacing w:after="0"/>
        <w:contextualSpacing w:val="0"/>
        <w:jc w:val="both"/>
        <w:rPr>
          <w:rFonts w:asciiTheme="minorHAnsi" w:eastAsia="TimesNewRoman" w:hAnsiTheme="minorHAnsi" w:cs="Times New Roman"/>
          <w:lang w:val="en-GB" w:eastAsia="en-GB"/>
        </w:rPr>
      </w:pPr>
      <w:r w:rsidRPr="00BD7A86">
        <w:rPr>
          <w:rFonts w:asciiTheme="minorHAnsi" w:eastAsia="Times New Roman" w:hAnsiTheme="minorHAnsi" w:cs="Times New Roman"/>
          <w:b/>
          <w:lang w:val="en-GB" w:eastAsia="en-GB"/>
        </w:rPr>
        <w:t>Ferrington, L.</w:t>
      </w:r>
      <w:r w:rsidRPr="00BD7A86">
        <w:rPr>
          <w:rFonts w:asciiTheme="minorHAnsi" w:eastAsia="Times New Roman" w:hAnsiTheme="minorHAnsi" w:cs="Times New Roman"/>
          <w:lang w:val="en-GB" w:eastAsia="en-GB"/>
        </w:rPr>
        <w:t xml:space="preserve">, </w:t>
      </w:r>
      <w:proofErr w:type="spellStart"/>
      <w:r w:rsidRPr="00BD7A86">
        <w:rPr>
          <w:rFonts w:asciiTheme="minorHAnsi" w:eastAsia="Times New Roman" w:hAnsiTheme="minorHAnsi" w:cs="Times New Roman"/>
          <w:lang w:val="en-GB" w:eastAsia="en-GB"/>
        </w:rPr>
        <w:t>Olverman</w:t>
      </w:r>
      <w:proofErr w:type="spellEnd"/>
      <w:r w:rsidRPr="00BD7A86">
        <w:rPr>
          <w:rFonts w:asciiTheme="minorHAnsi" w:eastAsia="Times New Roman" w:hAnsiTheme="minorHAnsi" w:cs="Times New Roman"/>
          <w:lang w:val="en-GB" w:eastAsia="en-GB"/>
        </w:rPr>
        <w:t xml:space="preserve">, H.J. and Kelly, P.A.T., (2006). </w:t>
      </w:r>
      <w:r w:rsidRPr="00BD7A86">
        <w:rPr>
          <w:rFonts w:asciiTheme="minorHAnsi" w:eastAsia="Times New Roman" w:hAnsiTheme="minorHAnsi" w:cs="Times New Roman"/>
          <w:lang w:val="hu-HU"/>
        </w:rPr>
        <w:t xml:space="preserve">MDMA-induced cerebrovascular dysfunction may contribute to the behavioural profile of the drug, </w:t>
      </w:r>
      <w:r w:rsidRPr="00BD7A86">
        <w:rPr>
          <w:rFonts w:asciiTheme="minorHAnsi" w:eastAsia="Times New Roman" w:hAnsiTheme="minorHAnsi" w:cs="Times New Roman"/>
          <w:i/>
          <w:lang w:val="hu-HU"/>
        </w:rPr>
        <w:t xml:space="preserve">Neuropsychopharmacol. Hungarica, </w:t>
      </w:r>
      <w:r w:rsidRPr="00BD7A86">
        <w:rPr>
          <w:rFonts w:asciiTheme="minorHAnsi" w:eastAsia="TimesNewRoman" w:hAnsiTheme="minorHAnsi" w:cs="Times New Roman"/>
          <w:lang w:val="en-GB" w:eastAsia="en-GB"/>
        </w:rPr>
        <w:t>7 (Suppl.1), 22-23.</w:t>
      </w:r>
    </w:p>
    <w:p w14:paraId="46D837F5" w14:textId="77777777" w:rsidR="00BD7A86" w:rsidRPr="00BD7A86" w:rsidRDefault="00BD7A86" w:rsidP="00BD7A86">
      <w:pPr>
        <w:autoSpaceDE w:val="0"/>
        <w:autoSpaceDN w:val="0"/>
        <w:adjustRightInd w:val="0"/>
        <w:spacing w:after="0"/>
        <w:ind w:left="284" w:hanging="284"/>
        <w:contextualSpacing w:val="0"/>
        <w:jc w:val="both"/>
        <w:rPr>
          <w:rFonts w:asciiTheme="minorHAnsi" w:eastAsia="Times New Roman" w:hAnsiTheme="minorHAnsi" w:cs="Times New Roman"/>
          <w:lang w:val="en-GB" w:eastAsia="en-GB"/>
        </w:rPr>
      </w:pPr>
    </w:p>
    <w:p w14:paraId="6FE780C0" w14:textId="77777777" w:rsidR="00BD7A86" w:rsidRPr="00BD7A86" w:rsidRDefault="00BD7A86" w:rsidP="008A35F2">
      <w:pPr>
        <w:numPr>
          <w:ilvl w:val="0"/>
          <w:numId w:val="13"/>
        </w:numPr>
        <w:autoSpaceDE w:val="0"/>
        <w:autoSpaceDN w:val="0"/>
        <w:adjustRightInd w:val="0"/>
        <w:spacing w:after="0"/>
        <w:contextualSpacing w:val="0"/>
        <w:jc w:val="both"/>
        <w:rPr>
          <w:rFonts w:asciiTheme="minorHAnsi" w:eastAsia="Times New Roman" w:hAnsiTheme="minorHAnsi" w:cs="Times New Roman"/>
          <w:lang w:val="en-GB" w:eastAsia="en-GB"/>
        </w:rPr>
      </w:pPr>
      <w:proofErr w:type="spellStart"/>
      <w:r w:rsidRPr="00BD7A86">
        <w:rPr>
          <w:rFonts w:asciiTheme="minorHAnsi" w:eastAsia="Times New Roman" w:hAnsiTheme="minorHAnsi" w:cs="Times New Roman"/>
          <w:lang w:val="en-GB" w:eastAsia="en-GB"/>
        </w:rPr>
        <w:t>Kirilly</w:t>
      </w:r>
      <w:proofErr w:type="spellEnd"/>
      <w:r w:rsidRPr="00BD7A86">
        <w:rPr>
          <w:rFonts w:asciiTheme="minorHAnsi" w:eastAsia="Times New Roman" w:hAnsiTheme="minorHAnsi" w:cs="Times New Roman"/>
          <w:lang w:val="en-GB" w:eastAsia="en-GB"/>
        </w:rPr>
        <w:t xml:space="preserve">, E., Benko, A., </w:t>
      </w:r>
      <w:r w:rsidRPr="00BD7A86">
        <w:rPr>
          <w:rFonts w:asciiTheme="minorHAnsi" w:eastAsia="Times New Roman" w:hAnsiTheme="minorHAnsi" w:cs="Times New Roman"/>
          <w:b/>
          <w:lang w:val="en-GB" w:eastAsia="en-GB"/>
        </w:rPr>
        <w:t>Ferrington, L.,</w:t>
      </w:r>
      <w:r w:rsidRPr="00BD7A86">
        <w:rPr>
          <w:rFonts w:asciiTheme="minorHAnsi" w:eastAsia="Times New Roman" w:hAnsiTheme="minorHAnsi" w:cs="Times New Roman"/>
          <w:lang w:val="en-GB" w:eastAsia="en-GB"/>
        </w:rPr>
        <w:t xml:space="preserve"> Kelly, P.A.T. </w:t>
      </w:r>
      <w:r w:rsidRPr="00BD7A86">
        <w:rPr>
          <w:rFonts w:asciiTheme="minorHAnsi" w:eastAsia="Times New Roman" w:hAnsiTheme="minorHAnsi" w:cs="Times New Roman"/>
          <w:i/>
          <w:lang w:val="en-GB" w:eastAsia="en-GB"/>
        </w:rPr>
        <w:t>and</w:t>
      </w:r>
      <w:r w:rsidRPr="00BD7A86">
        <w:rPr>
          <w:rFonts w:asciiTheme="minorHAnsi" w:eastAsia="Times New Roman" w:hAnsiTheme="minorHAnsi" w:cs="Times New Roman"/>
          <w:lang w:val="en-GB" w:eastAsia="en-GB"/>
        </w:rPr>
        <w:t xml:space="preserve"> </w:t>
      </w:r>
      <w:proofErr w:type="spellStart"/>
      <w:r w:rsidRPr="00BD7A86">
        <w:rPr>
          <w:rFonts w:asciiTheme="minorHAnsi" w:eastAsia="Times New Roman" w:hAnsiTheme="minorHAnsi" w:cs="Times New Roman"/>
          <w:lang w:val="en-GB" w:eastAsia="en-GB"/>
        </w:rPr>
        <w:t>Bagdy</w:t>
      </w:r>
      <w:proofErr w:type="spellEnd"/>
      <w:r w:rsidRPr="00BD7A86">
        <w:rPr>
          <w:rFonts w:asciiTheme="minorHAnsi" w:eastAsia="Times New Roman" w:hAnsiTheme="minorHAnsi" w:cs="Times New Roman"/>
          <w:lang w:val="en-GB" w:eastAsia="en-GB"/>
        </w:rPr>
        <w:t xml:space="preserve">, G., (2006) Acute and long-term effects of a single dose of MDMA on aggression in Dark Agouti rats. </w:t>
      </w:r>
      <w:r w:rsidRPr="00BD7A86">
        <w:rPr>
          <w:rFonts w:asciiTheme="minorHAnsi" w:eastAsia="Times New Roman" w:hAnsiTheme="minorHAnsi" w:cs="Times New Roman"/>
          <w:i/>
          <w:lang w:val="en-GB" w:eastAsia="en-GB"/>
        </w:rPr>
        <w:t xml:space="preserve">Int. J. </w:t>
      </w:r>
      <w:proofErr w:type="spellStart"/>
      <w:r w:rsidRPr="00BD7A86">
        <w:rPr>
          <w:rFonts w:asciiTheme="minorHAnsi" w:eastAsia="Times New Roman" w:hAnsiTheme="minorHAnsi" w:cs="Times New Roman"/>
          <w:i/>
          <w:lang w:val="en-GB" w:eastAsia="en-GB"/>
        </w:rPr>
        <w:t>Neuropsychoph</w:t>
      </w:r>
      <w:proofErr w:type="spellEnd"/>
      <w:r w:rsidRPr="00BD7A86">
        <w:rPr>
          <w:rFonts w:asciiTheme="minorHAnsi" w:eastAsia="Times New Roman" w:hAnsiTheme="minorHAnsi" w:cs="Times New Roman"/>
          <w:i/>
          <w:lang w:val="en-GB" w:eastAsia="en-GB"/>
        </w:rPr>
        <w:t xml:space="preserve">. </w:t>
      </w:r>
      <w:r w:rsidRPr="00BD7A86">
        <w:rPr>
          <w:rFonts w:asciiTheme="minorHAnsi" w:eastAsia="Times New Roman" w:hAnsiTheme="minorHAnsi" w:cs="Times New Roman"/>
          <w:b/>
          <w:bCs/>
          <w:lang w:val="en-GB"/>
        </w:rPr>
        <w:t>9</w:t>
      </w:r>
      <w:r w:rsidRPr="00BD7A86">
        <w:rPr>
          <w:rFonts w:asciiTheme="minorHAnsi" w:eastAsia="Times New Roman" w:hAnsiTheme="minorHAnsi" w:cs="Times New Roman"/>
          <w:lang w:val="en-GB"/>
        </w:rPr>
        <w:t>, 63-76</w:t>
      </w:r>
      <w:r w:rsidRPr="00BD7A86">
        <w:rPr>
          <w:rFonts w:asciiTheme="minorHAnsi" w:eastAsia="Times New Roman" w:hAnsiTheme="minorHAnsi" w:cs="Times New Roman"/>
          <w:lang w:val="en-GB" w:eastAsia="en-GB"/>
        </w:rPr>
        <w:t>.</w:t>
      </w:r>
    </w:p>
    <w:p w14:paraId="1F434248" w14:textId="77777777" w:rsidR="00BD7A86" w:rsidRPr="00BD7A86" w:rsidRDefault="00BD7A86" w:rsidP="00BD7A86">
      <w:pPr>
        <w:spacing w:after="0"/>
        <w:ind w:left="284" w:hanging="284"/>
        <w:contextualSpacing w:val="0"/>
        <w:rPr>
          <w:rFonts w:asciiTheme="minorHAnsi" w:eastAsia="Times New Roman" w:hAnsiTheme="minorHAnsi" w:cs="Times New Roman"/>
          <w:lang w:val="en-GB" w:eastAsia="en-GB"/>
        </w:rPr>
      </w:pPr>
    </w:p>
    <w:p w14:paraId="725299CC" w14:textId="77777777" w:rsidR="00BD7A86" w:rsidRPr="00BD7A86" w:rsidRDefault="00BD7A86" w:rsidP="008A35F2">
      <w:pPr>
        <w:numPr>
          <w:ilvl w:val="0"/>
          <w:numId w:val="13"/>
        </w:numPr>
        <w:autoSpaceDE w:val="0"/>
        <w:autoSpaceDN w:val="0"/>
        <w:adjustRightInd w:val="0"/>
        <w:spacing w:after="0"/>
        <w:contextualSpacing w:val="0"/>
        <w:jc w:val="both"/>
        <w:rPr>
          <w:rFonts w:asciiTheme="minorHAnsi" w:eastAsia="TimesNewRoman" w:hAnsiTheme="minorHAnsi" w:cs="Times New Roman"/>
          <w:lang w:val="en-GB" w:eastAsia="en-GB"/>
        </w:rPr>
      </w:pPr>
      <w:proofErr w:type="gramStart"/>
      <w:r w:rsidRPr="00BD7A86">
        <w:rPr>
          <w:rFonts w:asciiTheme="minorHAnsi" w:eastAsia="Times New Roman" w:hAnsiTheme="minorHAnsi" w:cs="Times New Roman"/>
          <w:lang w:val="en-GB"/>
        </w:rPr>
        <w:t>Balogh ,</w:t>
      </w:r>
      <w:proofErr w:type="gramEnd"/>
      <w:r w:rsidRPr="00BD7A86">
        <w:rPr>
          <w:rFonts w:asciiTheme="minorHAnsi" w:eastAsia="Times New Roman" w:hAnsiTheme="minorHAnsi" w:cs="Times New Roman"/>
          <w:lang w:val="en-GB"/>
        </w:rPr>
        <w:t xml:space="preserve"> B., Molnar, E.</w:t>
      </w:r>
      <w:r w:rsidRPr="00BD7A86">
        <w:rPr>
          <w:rFonts w:asciiTheme="minorHAnsi" w:eastAsia="Times New Roman" w:hAnsiTheme="minorHAnsi" w:cs="Times New Roman"/>
          <w:vertAlign w:val="subscript"/>
          <w:lang w:val="en-GB"/>
        </w:rPr>
        <w:t>,</w:t>
      </w:r>
      <w:r w:rsidRPr="00BD7A86">
        <w:rPr>
          <w:rFonts w:asciiTheme="minorHAnsi" w:eastAsia="Times New Roman" w:hAnsiTheme="minorHAnsi" w:cs="Times New Roman"/>
          <w:lang w:val="en-GB"/>
        </w:rPr>
        <w:t xml:space="preserve"> </w:t>
      </w:r>
      <w:proofErr w:type="spellStart"/>
      <w:r w:rsidRPr="00BD7A86">
        <w:rPr>
          <w:rFonts w:asciiTheme="minorHAnsi" w:eastAsia="Times New Roman" w:hAnsiTheme="minorHAnsi" w:cs="Times New Roman"/>
          <w:lang w:val="en-GB"/>
        </w:rPr>
        <w:t>Jakus</w:t>
      </w:r>
      <w:proofErr w:type="spellEnd"/>
      <w:r w:rsidRPr="00BD7A86">
        <w:rPr>
          <w:rFonts w:asciiTheme="minorHAnsi" w:eastAsia="Times New Roman" w:hAnsiTheme="minorHAnsi" w:cs="Times New Roman"/>
          <w:lang w:val="en-GB"/>
        </w:rPr>
        <w:t xml:space="preserve">, R., </w:t>
      </w:r>
      <w:r w:rsidRPr="00BD7A86">
        <w:rPr>
          <w:rFonts w:asciiTheme="minorHAnsi" w:eastAsia="Times New Roman" w:hAnsiTheme="minorHAnsi" w:cs="Times New Roman"/>
          <w:b/>
          <w:lang w:val="en-GB"/>
        </w:rPr>
        <w:t>Quate, L</w:t>
      </w:r>
      <w:r w:rsidRPr="00BD7A86">
        <w:rPr>
          <w:rFonts w:asciiTheme="minorHAnsi" w:eastAsia="Times New Roman" w:hAnsiTheme="minorHAnsi" w:cs="Times New Roman"/>
          <w:lang w:val="en-GB"/>
        </w:rPr>
        <w:t>.</w:t>
      </w:r>
      <w:r w:rsidRPr="00BD7A86">
        <w:rPr>
          <w:rFonts w:asciiTheme="minorHAnsi" w:eastAsia="Times New Roman" w:hAnsiTheme="minorHAnsi" w:cs="Times New Roman"/>
          <w:vertAlign w:val="superscript"/>
          <w:lang w:val="en-GB"/>
        </w:rPr>
        <w:t>*</w:t>
      </w:r>
      <w:r w:rsidRPr="00BD7A86">
        <w:rPr>
          <w:rFonts w:asciiTheme="minorHAnsi" w:eastAsia="Times New Roman" w:hAnsiTheme="minorHAnsi" w:cs="Times New Roman"/>
          <w:lang w:val="en-GB"/>
        </w:rPr>
        <w:t xml:space="preserve">, </w:t>
      </w:r>
      <w:proofErr w:type="spellStart"/>
      <w:r w:rsidRPr="00BD7A86">
        <w:rPr>
          <w:rFonts w:asciiTheme="minorHAnsi" w:eastAsia="Times New Roman" w:hAnsiTheme="minorHAnsi" w:cs="Times New Roman"/>
          <w:lang w:val="en-GB"/>
        </w:rPr>
        <w:t>Olverman</w:t>
      </w:r>
      <w:proofErr w:type="spellEnd"/>
      <w:r w:rsidRPr="00BD7A86">
        <w:rPr>
          <w:rFonts w:asciiTheme="minorHAnsi" w:eastAsia="Times New Roman" w:hAnsiTheme="minorHAnsi" w:cs="Times New Roman"/>
          <w:lang w:val="en-GB"/>
        </w:rPr>
        <w:t xml:space="preserve">, H. J., Kelly, P.A.T., Kantor, S. </w:t>
      </w:r>
      <w:r w:rsidRPr="00BD7A86">
        <w:rPr>
          <w:rFonts w:asciiTheme="minorHAnsi" w:eastAsia="Times New Roman" w:hAnsiTheme="minorHAnsi" w:cs="Times New Roman"/>
          <w:i/>
          <w:iCs/>
          <w:lang w:val="en-GB"/>
        </w:rPr>
        <w:t>and</w:t>
      </w:r>
      <w:r w:rsidRPr="00BD7A86">
        <w:rPr>
          <w:rFonts w:asciiTheme="minorHAnsi" w:eastAsia="Times New Roman" w:hAnsiTheme="minorHAnsi" w:cs="Times New Roman"/>
          <w:lang w:val="en-GB"/>
        </w:rPr>
        <w:t xml:space="preserve"> </w:t>
      </w:r>
      <w:proofErr w:type="spellStart"/>
      <w:r w:rsidRPr="00BD7A86">
        <w:rPr>
          <w:rFonts w:asciiTheme="minorHAnsi" w:eastAsia="Times New Roman" w:hAnsiTheme="minorHAnsi" w:cs="Times New Roman"/>
          <w:lang w:val="en-GB"/>
        </w:rPr>
        <w:t>Bagdy</w:t>
      </w:r>
      <w:proofErr w:type="spellEnd"/>
      <w:r w:rsidRPr="00BD7A86">
        <w:rPr>
          <w:rFonts w:asciiTheme="minorHAnsi" w:eastAsia="Times New Roman" w:hAnsiTheme="minorHAnsi" w:cs="Times New Roman"/>
          <w:lang w:val="en-GB"/>
        </w:rPr>
        <w:t xml:space="preserve">, G., (2004), Effects of a single dose of 3,4-Methylenedioxymethamphetamine on circadian patterns, motor activity and sleep in drug-naïve rats and rats previously exposed to MDMA, </w:t>
      </w:r>
      <w:r w:rsidRPr="00BD7A86">
        <w:rPr>
          <w:rFonts w:asciiTheme="minorHAnsi" w:eastAsia="Times New Roman" w:hAnsiTheme="minorHAnsi" w:cs="Times New Roman"/>
          <w:i/>
          <w:iCs/>
          <w:lang w:val="en-GB"/>
        </w:rPr>
        <w:t xml:space="preserve">Psychopharmacology, </w:t>
      </w:r>
      <w:r w:rsidRPr="00BD7A86">
        <w:rPr>
          <w:rFonts w:asciiTheme="minorHAnsi" w:eastAsia="Times New Roman" w:hAnsiTheme="minorHAnsi" w:cs="Times New Roman"/>
          <w:b/>
          <w:bCs/>
          <w:lang w:val="en-GB"/>
        </w:rPr>
        <w:t>173</w:t>
      </w:r>
      <w:r w:rsidRPr="00BD7A86">
        <w:rPr>
          <w:rFonts w:asciiTheme="minorHAnsi" w:eastAsia="Times New Roman" w:hAnsiTheme="minorHAnsi" w:cs="Times New Roman"/>
          <w:lang w:val="en-GB"/>
        </w:rPr>
        <w:t xml:space="preserve">, 296-309 </w:t>
      </w:r>
    </w:p>
    <w:p w14:paraId="65E3188D" w14:textId="77777777" w:rsidR="00BD7A86" w:rsidRPr="00BD7A86" w:rsidRDefault="00BD7A86" w:rsidP="00BD7A86">
      <w:pPr>
        <w:spacing w:after="0"/>
        <w:ind w:left="284" w:hanging="284"/>
        <w:contextualSpacing w:val="0"/>
        <w:jc w:val="both"/>
        <w:rPr>
          <w:rFonts w:asciiTheme="minorHAnsi" w:eastAsia="TimesNewRoman" w:hAnsiTheme="minorHAnsi" w:cs="Times New Roman"/>
          <w:lang w:val="en-GB" w:eastAsia="en-GB"/>
        </w:rPr>
      </w:pPr>
    </w:p>
    <w:p w14:paraId="5431B35C" w14:textId="77777777" w:rsidR="00BD7A86" w:rsidRPr="00BD7A86" w:rsidRDefault="00BD7A86" w:rsidP="008A35F2">
      <w:pPr>
        <w:numPr>
          <w:ilvl w:val="0"/>
          <w:numId w:val="13"/>
        </w:numPr>
        <w:autoSpaceDE w:val="0"/>
        <w:autoSpaceDN w:val="0"/>
        <w:adjustRightInd w:val="0"/>
        <w:spacing w:after="0"/>
        <w:contextualSpacing w:val="0"/>
        <w:jc w:val="both"/>
        <w:rPr>
          <w:rFonts w:asciiTheme="minorHAnsi" w:eastAsia="Times New Roman" w:hAnsiTheme="minorHAnsi" w:cs="Times New Roman"/>
          <w:lang w:val="en-GB"/>
        </w:rPr>
      </w:pPr>
      <w:r w:rsidRPr="00BD7A86">
        <w:rPr>
          <w:rFonts w:asciiTheme="minorHAnsi" w:eastAsia="Times New Roman" w:hAnsiTheme="minorHAnsi" w:cs="Times New Roman"/>
          <w:b/>
          <w:lang w:val="en-GB"/>
        </w:rPr>
        <w:t>Quate, L</w:t>
      </w:r>
      <w:r w:rsidRPr="00BD7A86">
        <w:rPr>
          <w:rFonts w:asciiTheme="minorHAnsi" w:eastAsia="Times New Roman" w:hAnsiTheme="minorHAnsi" w:cs="Times New Roman"/>
          <w:lang w:val="en-GB"/>
        </w:rPr>
        <w:t>.</w:t>
      </w:r>
      <w:r w:rsidRPr="00BD7A86">
        <w:rPr>
          <w:rFonts w:asciiTheme="minorHAnsi" w:eastAsia="Times New Roman" w:hAnsiTheme="minorHAnsi" w:cs="Times New Roman"/>
          <w:vertAlign w:val="superscript"/>
          <w:lang w:val="en-GB"/>
        </w:rPr>
        <w:t>*</w:t>
      </w:r>
      <w:r w:rsidRPr="00BD7A86">
        <w:rPr>
          <w:rFonts w:asciiTheme="minorHAnsi" w:eastAsia="Times New Roman" w:hAnsiTheme="minorHAnsi" w:cs="Times New Roman"/>
          <w:lang w:val="en-GB"/>
        </w:rPr>
        <w:t xml:space="preserve">, </w:t>
      </w:r>
      <w:proofErr w:type="spellStart"/>
      <w:r w:rsidRPr="00BD7A86">
        <w:rPr>
          <w:rFonts w:asciiTheme="minorHAnsi" w:eastAsia="Times New Roman" w:hAnsiTheme="minorHAnsi" w:cs="Times New Roman"/>
          <w:lang w:val="en-GB"/>
        </w:rPr>
        <w:t>McBean</w:t>
      </w:r>
      <w:proofErr w:type="spellEnd"/>
      <w:r w:rsidRPr="00BD7A86">
        <w:rPr>
          <w:rFonts w:asciiTheme="minorHAnsi" w:eastAsia="Times New Roman" w:hAnsiTheme="minorHAnsi" w:cs="Times New Roman"/>
          <w:lang w:val="en-GB"/>
        </w:rPr>
        <w:t xml:space="preserve">, D.E., Ritchie, I.M., </w:t>
      </w:r>
      <w:proofErr w:type="spellStart"/>
      <w:r w:rsidRPr="00BD7A86">
        <w:rPr>
          <w:rFonts w:asciiTheme="minorHAnsi" w:eastAsia="Times New Roman" w:hAnsiTheme="minorHAnsi" w:cs="Times New Roman"/>
          <w:lang w:val="en-GB"/>
        </w:rPr>
        <w:t>Olverman</w:t>
      </w:r>
      <w:proofErr w:type="spellEnd"/>
      <w:r w:rsidRPr="00BD7A86">
        <w:rPr>
          <w:rFonts w:asciiTheme="minorHAnsi" w:eastAsia="Times New Roman" w:hAnsiTheme="minorHAnsi" w:cs="Times New Roman"/>
          <w:lang w:val="en-GB"/>
        </w:rPr>
        <w:t xml:space="preserve">, H.J. </w:t>
      </w:r>
      <w:r w:rsidRPr="00BD7A86">
        <w:rPr>
          <w:rFonts w:asciiTheme="minorHAnsi" w:eastAsia="Times New Roman" w:hAnsiTheme="minorHAnsi" w:cs="Times New Roman"/>
          <w:i/>
          <w:iCs/>
          <w:lang w:val="en-GB"/>
        </w:rPr>
        <w:t>and</w:t>
      </w:r>
      <w:r w:rsidRPr="00BD7A86">
        <w:rPr>
          <w:rFonts w:asciiTheme="minorHAnsi" w:eastAsia="Times New Roman" w:hAnsiTheme="minorHAnsi" w:cs="Times New Roman"/>
          <w:lang w:val="en-GB"/>
        </w:rPr>
        <w:t xml:space="preserve"> Kelly, P.A.T., (2004),</w:t>
      </w:r>
      <w:r w:rsidRPr="00BD7A86">
        <w:rPr>
          <w:rFonts w:asciiTheme="minorHAnsi" w:eastAsia="Times New Roman" w:hAnsiTheme="minorHAnsi" w:cs="Times New Roman"/>
          <w:color w:val="000000"/>
          <w:lang w:val="en-GB"/>
        </w:rPr>
        <w:t xml:space="preserve"> Acute Methylenedioxymethamphetamine administration: effects upon local cerebral blood flow and glucose utilisation in the dark agouti rat, </w:t>
      </w:r>
      <w:r w:rsidRPr="00BD7A86">
        <w:rPr>
          <w:rFonts w:asciiTheme="minorHAnsi" w:eastAsia="Times New Roman" w:hAnsiTheme="minorHAnsi" w:cs="Times New Roman"/>
          <w:i/>
          <w:iCs/>
          <w:color w:val="000000"/>
          <w:lang w:val="en-GB"/>
        </w:rPr>
        <w:t xml:space="preserve">Psychopharmacology, </w:t>
      </w:r>
      <w:r w:rsidRPr="00BD7A86">
        <w:rPr>
          <w:rFonts w:asciiTheme="minorHAnsi" w:eastAsia="Times New Roman" w:hAnsiTheme="minorHAnsi" w:cs="Times New Roman"/>
          <w:b/>
          <w:bCs/>
          <w:color w:val="000000"/>
          <w:lang w:val="en-GB"/>
        </w:rPr>
        <w:t>173</w:t>
      </w:r>
      <w:r w:rsidRPr="00BD7A86">
        <w:rPr>
          <w:rFonts w:asciiTheme="minorHAnsi" w:eastAsia="Times New Roman" w:hAnsiTheme="minorHAnsi" w:cs="Times New Roman"/>
          <w:b/>
          <w:bCs/>
          <w:i/>
          <w:iCs/>
          <w:color w:val="000000"/>
          <w:lang w:val="en-GB"/>
        </w:rPr>
        <w:t xml:space="preserve">, </w:t>
      </w:r>
      <w:r w:rsidRPr="00BD7A86">
        <w:rPr>
          <w:rFonts w:asciiTheme="minorHAnsi" w:eastAsia="Times New Roman" w:hAnsiTheme="minorHAnsi" w:cs="Times New Roman"/>
          <w:color w:val="000000"/>
          <w:lang w:val="en-GB"/>
        </w:rPr>
        <w:t xml:space="preserve">287-295 </w:t>
      </w:r>
    </w:p>
    <w:p w14:paraId="11BABDF8" w14:textId="77777777" w:rsidR="00BD7A86" w:rsidRPr="00BD7A86" w:rsidRDefault="00BD7A86" w:rsidP="00BD7A86">
      <w:pPr>
        <w:autoSpaceDE w:val="0"/>
        <w:autoSpaceDN w:val="0"/>
        <w:adjustRightInd w:val="0"/>
        <w:spacing w:after="0"/>
        <w:ind w:left="284" w:hanging="284"/>
        <w:contextualSpacing w:val="0"/>
        <w:jc w:val="both"/>
        <w:rPr>
          <w:rFonts w:asciiTheme="minorHAnsi" w:eastAsia="Times New Roman" w:hAnsiTheme="minorHAnsi" w:cs="Times New Roman"/>
          <w:lang w:val="en-GB" w:eastAsia="en-GB"/>
        </w:rPr>
      </w:pPr>
    </w:p>
    <w:p w14:paraId="44169C00" w14:textId="77777777" w:rsidR="00BD7A86" w:rsidRPr="00BD7A86" w:rsidRDefault="00BD7A86" w:rsidP="008A35F2">
      <w:pPr>
        <w:numPr>
          <w:ilvl w:val="0"/>
          <w:numId w:val="13"/>
        </w:numPr>
        <w:autoSpaceDE w:val="0"/>
        <w:autoSpaceDN w:val="0"/>
        <w:adjustRightInd w:val="0"/>
        <w:spacing w:after="0"/>
        <w:contextualSpacing w:val="0"/>
        <w:jc w:val="both"/>
        <w:rPr>
          <w:rFonts w:asciiTheme="minorHAnsi" w:eastAsia="Times New Roman" w:hAnsiTheme="minorHAnsi" w:cs="Times New Roman"/>
          <w:spacing w:val="-5"/>
          <w:lang w:val="en-GB"/>
        </w:rPr>
      </w:pPr>
      <w:r w:rsidRPr="00BD7A86">
        <w:rPr>
          <w:rFonts w:asciiTheme="minorHAnsi" w:eastAsia="Times New Roman" w:hAnsiTheme="minorHAnsi" w:cs="Times New Roman"/>
          <w:spacing w:val="-5"/>
          <w:lang w:val="en-GB"/>
        </w:rPr>
        <w:t xml:space="preserve">Kelly, P.A.T, Ritchie, I.M., </w:t>
      </w:r>
      <w:r w:rsidRPr="00BD7A86">
        <w:rPr>
          <w:rFonts w:asciiTheme="minorHAnsi" w:eastAsia="Times New Roman" w:hAnsiTheme="minorHAnsi" w:cs="Times New Roman"/>
          <w:b/>
          <w:spacing w:val="-5"/>
          <w:lang w:val="en-GB"/>
        </w:rPr>
        <w:t>Quate, L</w:t>
      </w:r>
      <w:r w:rsidRPr="00BD7A86">
        <w:rPr>
          <w:rFonts w:asciiTheme="minorHAnsi" w:eastAsia="Times New Roman" w:hAnsiTheme="minorHAnsi" w:cs="Times New Roman"/>
          <w:spacing w:val="-5"/>
          <w:lang w:val="en-GB"/>
        </w:rPr>
        <w:t>.</w:t>
      </w:r>
      <w:r w:rsidRPr="00BD7A86">
        <w:rPr>
          <w:rFonts w:asciiTheme="minorHAnsi" w:eastAsia="Times New Roman" w:hAnsiTheme="minorHAnsi" w:cs="Times New Roman"/>
          <w:spacing w:val="-5"/>
          <w:vertAlign w:val="superscript"/>
          <w:lang w:val="en-GB"/>
        </w:rPr>
        <w:t>*</w:t>
      </w:r>
      <w:r w:rsidRPr="00BD7A86">
        <w:rPr>
          <w:rFonts w:asciiTheme="minorHAnsi" w:eastAsia="Times New Roman" w:hAnsiTheme="minorHAnsi" w:cs="Times New Roman"/>
          <w:spacing w:val="-5"/>
          <w:lang w:val="en-GB"/>
        </w:rPr>
        <w:t xml:space="preserve">, </w:t>
      </w:r>
      <w:proofErr w:type="spellStart"/>
      <w:r w:rsidRPr="00BD7A86">
        <w:rPr>
          <w:rFonts w:asciiTheme="minorHAnsi" w:eastAsia="Times New Roman" w:hAnsiTheme="minorHAnsi" w:cs="Times New Roman"/>
          <w:spacing w:val="-5"/>
          <w:lang w:val="en-GB"/>
        </w:rPr>
        <w:t>McBean</w:t>
      </w:r>
      <w:proofErr w:type="spellEnd"/>
      <w:r w:rsidRPr="00BD7A86">
        <w:rPr>
          <w:rFonts w:asciiTheme="minorHAnsi" w:eastAsia="Times New Roman" w:hAnsiTheme="minorHAnsi" w:cs="Times New Roman"/>
          <w:spacing w:val="-5"/>
          <w:lang w:val="en-GB"/>
        </w:rPr>
        <w:t xml:space="preserve">, D.E., </w:t>
      </w:r>
      <w:r w:rsidRPr="00BD7A86">
        <w:rPr>
          <w:rFonts w:asciiTheme="minorHAnsi" w:eastAsia="Times New Roman" w:hAnsiTheme="minorHAnsi" w:cs="Times New Roman"/>
          <w:i/>
          <w:iCs/>
          <w:spacing w:val="-5"/>
          <w:lang w:val="en-GB"/>
        </w:rPr>
        <w:t>and</w:t>
      </w:r>
      <w:r w:rsidRPr="00BD7A86">
        <w:rPr>
          <w:rFonts w:asciiTheme="minorHAnsi" w:eastAsia="Times New Roman" w:hAnsiTheme="minorHAnsi" w:cs="Times New Roman"/>
          <w:spacing w:val="-5"/>
          <w:lang w:val="en-GB"/>
        </w:rPr>
        <w:t xml:space="preserve"> </w:t>
      </w:r>
      <w:proofErr w:type="spellStart"/>
      <w:r w:rsidRPr="00BD7A86">
        <w:rPr>
          <w:rFonts w:asciiTheme="minorHAnsi" w:eastAsia="Times New Roman" w:hAnsiTheme="minorHAnsi" w:cs="Times New Roman"/>
          <w:spacing w:val="-5"/>
          <w:lang w:val="en-GB"/>
        </w:rPr>
        <w:t>Olverman</w:t>
      </w:r>
      <w:proofErr w:type="spellEnd"/>
      <w:r w:rsidRPr="00BD7A86">
        <w:rPr>
          <w:rFonts w:asciiTheme="minorHAnsi" w:eastAsia="Times New Roman" w:hAnsiTheme="minorHAnsi" w:cs="Times New Roman"/>
          <w:spacing w:val="-5"/>
          <w:lang w:val="en-GB"/>
        </w:rPr>
        <w:t xml:space="preserve">, H.J., (2002), Functional consequences of perinatal exposure to 3,4-methylenedioxymethamphetamine in rat brain, </w:t>
      </w:r>
      <w:r w:rsidRPr="00BD7A86">
        <w:rPr>
          <w:rFonts w:asciiTheme="minorHAnsi" w:eastAsia="Times New Roman" w:hAnsiTheme="minorHAnsi" w:cs="Times New Roman"/>
          <w:i/>
          <w:spacing w:val="-5"/>
          <w:lang w:val="en-GB"/>
        </w:rPr>
        <w:t xml:space="preserve">B. J. </w:t>
      </w:r>
      <w:proofErr w:type="spellStart"/>
      <w:r w:rsidRPr="00BD7A86">
        <w:rPr>
          <w:rFonts w:asciiTheme="minorHAnsi" w:eastAsia="Times New Roman" w:hAnsiTheme="minorHAnsi" w:cs="Times New Roman"/>
          <w:i/>
          <w:spacing w:val="-5"/>
          <w:lang w:val="en-GB"/>
        </w:rPr>
        <w:t>Pharmacol</w:t>
      </w:r>
      <w:proofErr w:type="spellEnd"/>
      <w:r w:rsidRPr="00BD7A86">
        <w:rPr>
          <w:rFonts w:asciiTheme="minorHAnsi" w:eastAsia="Times New Roman" w:hAnsiTheme="minorHAnsi" w:cs="Times New Roman"/>
          <w:i/>
          <w:spacing w:val="-5"/>
          <w:lang w:val="en-GB"/>
        </w:rPr>
        <w:t xml:space="preserve">., </w:t>
      </w:r>
      <w:r w:rsidRPr="00BD7A86">
        <w:rPr>
          <w:rFonts w:asciiTheme="minorHAnsi" w:eastAsia="Times New Roman" w:hAnsiTheme="minorHAnsi" w:cs="Times New Roman"/>
          <w:b/>
          <w:spacing w:val="-5"/>
          <w:lang w:val="en-GB"/>
        </w:rPr>
        <w:t xml:space="preserve">137, </w:t>
      </w:r>
      <w:r w:rsidRPr="00BD7A86">
        <w:rPr>
          <w:rFonts w:asciiTheme="minorHAnsi" w:eastAsia="Times New Roman" w:hAnsiTheme="minorHAnsi" w:cs="Times New Roman"/>
          <w:spacing w:val="-5"/>
          <w:lang w:val="en-GB"/>
        </w:rPr>
        <w:t xml:space="preserve">963-970 </w:t>
      </w:r>
    </w:p>
    <w:p w14:paraId="326B7BBA" w14:textId="77777777" w:rsidR="00BD7A86" w:rsidRPr="00BD7A86" w:rsidRDefault="00BD7A86" w:rsidP="00BD7A86">
      <w:pPr>
        <w:spacing w:after="0"/>
        <w:ind w:left="284" w:hanging="284"/>
        <w:contextualSpacing w:val="0"/>
        <w:jc w:val="both"/>
        <w:rPr>
          <w:rFonts w:asciiTheme="minorHAnsi" w:eastAsia="Times New Roman" w:hAnsiTheme="minorHAnsi" w:cs="Times New Roman"/>
          <w:b/>
          <w:spacing w:val="-5"/>
          <w:u w:val="single"/>
          <w:lang w:val="en-GB"/>
        </w:rPr>
      </w:pPr>
    </w:p>
    <w:p w14:paraId="60764C3C" w14:textId="39BCF024" w:rsidR="00BD7A86" w:rsidRPr="008A35F2" w:rsidRDefault="00BD7A86" w:rsidP="008A35F2">
      <w:pPr>
        <w:pStyle w:val="ListParagraph"/>
        <w:ind w:left="360"/>
        <w:jc w:val="both"/>
        <w:rPr>
          <w:rFonts w:asciiTheme="minorHAnsi" w:hAnsiTheme="minorHAnsi"/>
          <w:b/>
          <w:spacing w:val="-5"/>
          <w:u w:val="single"/>
        </w:rPr>
      </w:pPr>
      <w:r w:rsidRPr="008A35F2">
        <w:rPr>
          <w:rFonts w:asciiTheme="minorHAnsi" w:hAnsiTheme="minorHAnsi"/>
          <w:b/>
          <w:spacing w:val="-5"/>
          <w:u w:val="single"/>
        </w:rPr>
        <w:t>In submission</w:t>
      </w:r>
    </w:p>
    <w:p w14:paraId="35578672" w14:textId="77777777" w:rsidR="00BD7A86" w:rsidRPr="00BD7A86" w:rsidRDefault="00BD7A86" w:rsidP="00BD7A86">
      <w:pPr>
        <w:spacing w:after="0"/>
        <w:ind w:left="284" w:hanging="284"/>
        <w:contextualSpacing w:val="0"/>
        <w:jc w:val="both"/>
        <w:rPr>
          <w:rFonts w:asciiTheme="minorHAnsi" w:eastAsia="Times New Roman" w:hAnsiTheme="minorHAnsi" w:cs="Times New Roman"/>
          <w:spacing w:val="-5"/>
          <w:lang w:val="en-GB"/>
        </w:rPr>
      </w:pPr>
    </w:p>
    <w:p w14:paraId="56BBC86A" w14:textId="7BCF4C55" w:rsidR="00D2096E" w:rsidRPr="00D2096E" w:rsidRDefault="00B23DCF" w:rsidP="00381272">
      <w:pPr>
        <w:pStyle w:val="ListParagraph"/>
        <w:numPr>
          <w:ilvl w:val="0"/>
          <w:numId w:val="13"/>
        </w:numPr>
        <w:autoSpaceDE w:val="0"/>
        <w:autoSpaceDN w:val="0"/>
        <w:adjustRightInd w:val="0"/>
        <w:ind w:left="284"/>
        <w:jc w:val="both"/>
        <w:rPr>
          <w:rFonts w:asciiTheme="minorHAnsi" w:hAnsiTheme="minorHAnsi"/>
        </w:rPr>
      </w:pPr>
      <w:r w:rsidRPr="00D2096E">
        <w:rPr>
          <w:rFonts w:asciiTheme="minorHAnsi" w:hAnsiTheme="minorHAnsi" w:cs="Optima LT Std"/>
          <w:color w:val="000000"/>
          <w:sz w:val="22"/>
          <w:szCs w:val="22"/>
          <w:lang w:val="en-AU" w:eastAsia="en-AU"/>
        </w:rPr>
        <w:t xml:space="preserve">Schirmer, T., Bailey, A., Kerr, N., </w:t>
      </w:r>
      <w:r w:rsidR="00D82DD6" w:rsidRPr="00D2096E">
        <w:rPr>
          <w:rFonts w:asciiTheme="minorHAnsi" w:hAnsiTheme="minorHAnsi" w:cs="Optima LT Std"/>
          <w:color w:val="000000"/>
          <w:sz w:val="22"/>
          <w:szCs w:val="22"/>
          <w:lang w:val="en-AU" w:eastAsia="en-AU"/>
        </w:rPr>
        <w:t xml:space="preserve">Walton, A., </w:t>
      </w:r>
      <w:r w:rsidRPr="00D2096E">
        <w:rPr>
          <w:rFonts w:asciiTheme="minorHAnsi" w:hAnsiTheme="minorHAnsi" w:cs="Optima LT Std"/>
          <w:color w:val="000000"/>
          <w:sz w:val="22"/>
          <w:szCs w:val="22"/>
          <w:lang w:val="en-AU" w:eastAsia="en-AU"/>
        </w:rPr>
        <w:t xml:space="preserve">Cecilio, M. </w:t>
      </w:r>
      <w:r w:rsidR="00D82DD6" w:rsidRPr="00D2096E">
        <w:rPr>
          <w:rFonts w:asciiTheme="minorHAnsi" w:hAnsiTheme="minorHAnsi" w:cs="Optima LT Std"/>
          <w:color w:val="000000"/>
          <w:sz w:val="22"/>
          <w:szCs w:val="22"/>
          <w:lang w:val="en-AU" w:eastAsia="en-AU"/>
        </w:rPr>
        <w:t xml:space="preserve">and </w:t>
      </w:r>
      <w:r w:rsidR="005D6BB7" w:rsidRPr="00D2096E">
        <w:rPr>
          <w:rFonts w:asciiTheme="minorHAnsi" w:hAnsiTheme="minorHAnsi" w:cs="Optima LT Std"/>
          <w:b/>
          <w:bCs/>
          <w:color w:val="000000"/>
          <w:sz w:val="22"/>
          <w:szCs w:val="22"/>
          <w:lang w:val="en-AU" w:eastAsia="en-AU"/>
        </w:rPr>
        <w:t>Ferrington, L.,</w:t>
      </w:r>
      <w:r w:rsidR="005D6BB7" w:rsidRPr="00D2096E">
        <w:rPr>
          <w:rFonts w:asciiTheme="minorHAnsi" w:hAnsiTheme="minorHAnsi" w:cs="Optima LT Std"/>
          <w:color w:val="000000"/>
          <w:sz w:val="22"/>
          <w:szCs w:val="22"/>
          <w:lang w:val="en-AU" w:eastAsia="en-AU"/>
        </w:rPr>
        <w:t xml:space="preserve"> </w:t>
      </w:r>
      <w:r w:rsidRPr="00D2096E">
        <w:rPr>
          <w:rFonts w:asciiTheme="minorHAnsi" w:hAnsiTheme="minorHAnsi" w:cs="Optima LT Std"/>
          <w:color w:val="000000"/>
          <w:sz w:val="22"/>
          <w:szCs w:val="22"/>
          <w:lang w:val="en-AU" w:eastAsia="en-AU"/>
        </w:rPr>
        <w:t xml:space="preserve">(2021), An evaluation of KM Club: What factors influence successful implementation and sustainability? </w:t>
      </w:r>
      <w:r w:rsidR="00F07180">
        <w:rPr>
          <w:rFonts w:asciiTheme="minorHAnsi" w:hAnsiTheme="minorHAnsi" w:cs="Optima LT Std"/>
          <w:i/>
          <w:iCs/>
          <w:color w:val="000000"/>
          <w:sz w:val="22"/>
          <w:szCs w:val="22"/>
          <w:lang w:val="en-AU" w:eastAsia="en-AU"/>
        </w:rPr>
        <w:t>BMC Public Health</w:t>
      </w:r>
      <w:r w:rsidR="00975185" w:rsidRPr="00D2096E">
        <w:rPr>
          <w:rFonts w:asciiTheme="minorHAnsi" w:hAnsiTheme="minorHAnsi" w:cs="Optima LT Std"/>
          <w:i/>
          <w:iCs/>
          <w:color w:val="000000"/>
          <w:sz w:val="22"/>
          <w:szCs w:val="22"/>
          <w:lang w:val="en-AU" w:eastAsia="en-AU"/>
        </w:rPr>
        <w:t xml:space="preserve">, </w:t>
      </w:r>
      <w:r w:rsidR="00D2096E">
        <w:rPr>
          <w:rFonts w:asciiTheme="minorHAnsi" w:hAnsiTheme="minorHAnsi" w:cs="Optima LT Std"/>
          <w:i/>
          <w:iCs/>
          <w:color w:val="000000"/>
          <w:sz w:val="22"/>
          <w:szCs w:val="22"/>
          <w:lang w:val="en-AU" w:eastAsia="en-AU"/>
        </w:rPr>
        <w:t>submitted</w:t>
      </w:r>
    </w:p>
    <w:p w14:paraId="580DF325" w14:textId="2D31489F" w:rsidR="000C5C68" w:rsidRPr="00F07180" w:rsidRDefault="002C6ABB" w:rsidP="00381272">
      <w:pPr>
        <w:pStyle w:val="ListParagraph"/>
        <w:numPr>
          <w:ilvl w:val="0"/>
          <w:numId w:val="13"/>
        </w:numPr>
        <w:autoSpaceDE w:val="0"/>
        <w:autoSpaceDN w:val="0"/>
        <w:adjustRightInd w:val="0"/>
        <w:ind w:left="284"/>
        <w:jc w:val="both"/>
        <w:rPr>
          <w:rFonts w:asciiTheme="minorHAnsi" w:hAnsiTheme="minorHAnsi"/>
          <w:sz w:val="22"/>
          <w:szCs w:val="22"/>
        </w:rPr>
      </w:pPr>
      <w:r w:rsidRPr="00F07180">
        <w:rPr>
          <w:rFonts w:asciiTheme="minorHAnsi" w:hAnsiTheme="minorHAnsi" w:cstheme="minorHAnsi"/>
          <w:sz w:val="22"/>
          <w:szCs w:val="22"/>
        </w:rPr>
        <w:lastRenderedPageBreak/>
        <w:t>Schwartzkoff, E., Pop</w:t>
      </w:r>
      <w:r w:rsidR="00D2096E" w:rsidRPr="00F07180">
        <w:rPr>
          <w:rFonts w:asciiTheme="minorHAnsi" w:hAnsiTheme="minorHAnsi" w:cstheme="minorHAnsi"/>
          <w:sz w:val="22"/>
          <w:szCs w:val="22"/>
        </w:rPr>
        <w:t>o</w:t>
      </w:r>
      <w:r w:rsidRPr="00F07180">
        <w:rPr>
          <w:rFonts w:asciiTheme="minorHAnsi" w:hAnsiTheme="minorHAnsi" w:cstheme="minorHAnsi"/>
          <w:sz w:val="22"/>
          <w:szCs w:val="22"/>
        </w:rPr>
        <w:t xml:space="preserve">vic, G., Kerr, N., </w:t>
      </w:r>
      <w:r w:rsidR="00D2096E" w:rsidRPr="00F07180">
        <w:rPr>
          <w:rFonts w:asciiTheme="minorHAnsi" w:hAnsiTheme="minorHAnsi" w:cstheme="minorHAnsi"/>
          <w:sz w:val="22"/>
          <w:szCs w:val="22"/>
        </w:rPr>
        <w:t xml:space="preserve">Macer-Wright, J.L., Bailey, A., Gasevic, D. and </w:t>
      </w:r>
      <w:r w:rsidR="00D2096E" w:rsidRPr="00F07180">
        <w:rPr>
          <w:rFonts w:asciiTheme="minorHAnsi" w:hAnsiTheme="minorHAnsi" w:cstheme="minorHAnsi"/>
          <w:b/>
          <w:bCs/>
          <w:sz w:val="22"/>
          <w:szCs w:val="22"/>
        </w:rPr>
        <w:t>Ferrington, L.</w:t>
      </w:r>
      <w:r w:rsidR="00D2096E" w:rsidRPr="00F07180">
        <w:rPr>
          <w:rFonts w:asciiTheme="minorHAnsi" w:hAnsiTheme="minorHAnsi" w:cstheme="minorHAnsi"/>
          <w:sz w:val="22"/>
          <w:szCs w:val="22"/>
        </w:rPr>
        <w:t xml:space="preserve"> (2022) </w:t>
      </w:r>
      <w:r w:rsidR="00C263C9" w:rsidRPr="00F07180">
        <w:rPr>
          <w:rFonts w:asciiTheme="minorHAnsi" w:hAnsiTheme="minorHAnsi" w:cstheme="minorHAnsi"/>
          <w:sz w:val="22"/>
          <w:szCs w:val="22"/>
        </w:rPr>
        <w:t>How and Why to Embed Childhood Obesity Education into Medical Curricula</w:t>
      </w:r>
      <w:r w:rsidR="00C263C9" w:rsidRPr="00F07180">
        <w:rPr>
          <w:rFonts w:asciiTheme="minorHAnsi" w:hAnsiTheme="minorHAnsi" w:cstheme="minorHAnsi"/>
          <w:i/>
          <w:iCs/>
          <w:sz w:val="22"/>
          <w:szCs w:val="22"/>
        </w:rPr>
        <w:t>, Education for Health</w:t>
      </w:r>
      <w:r w:rsidR="00D2096E" w:rsidRPr="00F07180">
        <w:rPr>
          <w:rFonts w:asciiTheme="minorHAnsi" w:hAnsiTheme="minorHAnsi" w:cstheme="minorHAnsi"/>
          <w:i/>
          <w:iCs/>
          <w:sz w:val="22"/>
          <w:szCs w:val="22"/>
        </w:rPr>
        <w:t>, submitted</w:t>
      </w:r>
    </w:p>
    <w:p w14:paraId="5C848169" w14:textId="5DCCC7A3" w:rsidR="00E13F88" w:rsidRPr="00F07180" w:rsidRDefault="00E13F88" w:rsidP="008A35F2">
      <w:pPr>
        <w:autoSpaceDE w:val="0"/>
        <w:autoSpaceDN w:val="0"/>
        <w:adjustRightInd w:val="0"/>
        <w:spacing w:after="0"/>
        <w:ind w:left="284" w:firstLine="45"/>
        <w:contextualSpacing w:val="0"/>
        <w:jc w:val="both"/>
        <w:rPr>
          <w:rFonts w:asciiTheme="minorHAnsi" w:eastAsia="Times New Roman" w:hAnsiTheme="minorHAnsi" w:cs="Times New Roman"/>
          <w:lang w:val="en-GB"/>
        </w:rPr>
      </w:pPr>
    </w:p>
    <w:p w14:paraId="5D65B63B" w14:textId="77777777" w:rsidR="00F014FE" w:rsidRPr="00F07180" w:rsidRDefault="009124E1" w:rsidP="009124E1">
      <w:pPr>
        <w:autoSpaceDE w:val="0"/>
        <w:autoSpaceDN w:val="0"/>
        <w:adjustRightInd w:val="0"/>
        <w:spacing w:after="0"/>
        <w:contextualSpacing w:val="0"/>
        <w:jc w:val="both"/>
      </w:pPr>
      <w:r w:rsidRPr="00F07180">
        <w:rPr>
          <w:rFonts w:asciiTheme="minorHAnsi" w:eastAsia="Times New Roman" w:hAnsiTheme="minorHAnsi" w:cs="Times New Roman"/>
          <w:i/>
          <w:lang w:val="en-GB"/>
        </w:rPr>
        <w:t xml:space="preserve">* </w:t>
      </w:r>
      <w:proofErr w:type="gramStart"/>
      <w:r w:rsidR="00BD7A86" w:rsidRPr="00F07180">
        <w:rPr>
          <w:rFonts w:asciiTheme="minorHAnsi" w:eastAsia="Times New Roman" w:hAnsiTheme="minorHAnsi" w:cs="Times New Roman"/>
          <w:i/>
          <w:lang w:val="en-GB"/>
        </w:rPr>
        <w:t>please</w:t>
      </w:r>
      <w:proofErr w:type="gramEnd"/>
      <w:r w:rsidR="00BD7A86" w:rsidRPr="00F07180">
        <w:rPr>
          <w:rFonts w:asciiTheme="minorHAnsi" w:eastAsia="Times New Roman" w:hAnsiTheme="minorHAnsi" w:cs="Times New Roman"/>
          <w:i/>
          <w:lang w:val="en-GB"/>
        </w:rPr>
        <w:t xml:space="preserve"> note previous surname</w:t>
      </w:r>
    </w:p>
    <w:p w14:paraId="220CED8C" w14:textId="70292641" w:rsidR="00E13F88" w:rsidRDefault="00A72F53" w:rsidP="00E13F88">
      <w:pPr>
        <w:spacing w:before="120" w:after="0"/>
        <w:ind w:left="284" w:hanging="284"/>
        <w:contextualSpacing w:val="0"/>
        <w:rPr>
          <w:rFonts w:asciiTheme="minorHAnsi" w:eastAsia="Times New Roman" w:hAnsiTheme="minorHAnsi" w:cs="Times New Roman"/>
          <w:b/>
          <w:u w:val="single"/>
          <w:lang w:val="en-GB"/>
        </w:rPr>
      </w:pPr>
      <w:r>
        <w:br w:type="page"/>
      </w:r>
      <w:r w:rsidR="008B432B" w:rsidRPr="008B432B">
        <w:rPr>
          <w:rFonts w:asciiTheme="minorHAnsi" w:eastAsia="Times New Roman" w:hAnsiTheme="minorHAnsi" w:cs="Times New Roman"/>
          <w:b/>
          <w:spacing w:val="-5"/>
          <w:sz w:val="24"/>
          <w:szCs w:val="20"/>
          <w:u w:val="single"/>
          <w:lang w:val="en-GB"/>
        </w:rPr>
        <w:lastRenderedPageBreak/>
        <w:t xml:space="preserve">Conference </w:t>
      </w:r>
      <w:r w:rsidR="00E13F88" w:rsidRPr="008B432B">
        <w:rPr>
          <w:rFonts w:asciiTheme="minorHAnsi" w:eastAsia="Times New Roman" w:hAnsiTheme="minorHAnsi" w:cs="Times New Roman"/>
          <w:b/>
          <w:spacing w:val="-5"/>
          <w:sz w:val="24"/>
          <w:szCs w:val="20"/>
          <w:u w:val="single"/>
          <w:lang w:val="en-GB"/>
        </w:rPr>
        <w:t>Presentations</w:t>
      </w:r>
      <w:r w:rsidR="00E13F88" w:rsidRPr="00BD7A86">
        <w:rPr>
          <w:rFonts w:asciiTheme="minorHAnsi" w:eastAsia="Times New Roman" w:hAnsiTheme="minorHAnsi" w:cs="Times New Roman"/>
          <w:b/>
          <w:u w:val="single"/>
          <w:lang w:val="en-GB"/>
        </w:rPr>
        <w:t xml:space="preserve"> </w:t>
      </w:r>
    </w:p>
    <w:p w14:paraId="75AD6DC4" w14:textId="77777777" w:rsidR="008B432B" w:rsidRPr="00BD7A86" w:rsidRDefault="008B432B" w:rsidP="00D2096E">
      <w:pPr>
        <w:spacing w:before="120" w:after="120"/>
        <w:ind w:left="284" w:hanging="284"/>
        <w:contextualSpacing w:val="0"/>
        <w:rPr>
          <w:rFonts w:asciiTheme="minorHAnsi" w:eastAsia="Times New Roman" w:hAnsiTheme="minorHAnsi" w:cs="Times New Roman"/>
          <w:b/>
          <w:u w:val="single"/>
          <w:lang w:val="en-GB"/>
        </w:rPr>
      </w:pPr>
    </w:p>
    <w:p w14:paraId="5C68383C" w14:textId="77777777" w:rsidR="002A7730" w:rsidRPr="00D2096E" w:rsidRDefault="002A7730" w:rsidP="00D2096E">
      <w:pPr>
        <w:pStyle w:val="NormalWeb"/>
        <w:numPr>
          <w:ilvl w:val="0"/>
          <w:numId w:val="15"/>
        </w:numPr>
        <w:shd w:val="clear" w:color="auto" w:fill="FFFFFF"/>
        <w:spacing w:before="240" w:beforeAutospacing="0" w:after="120" w:afterAutospacing="0"/>
        <w:textAlignment w:val="baseline"/>
        <w:rPr>
          <w:rFonts w:asciiTheme="minorHAnsi" w:eastAsiaTheme="minorEastAsia" w:hAnsiTheme="minorHAnsi" w:cstheme="minorHAnsi"/>
          <w:color w:val="333333"/>
          <w:sz w:val="22"/>
          <w:szCs w:val="22"/>
          <w:shd w:val="clear" w:color="auto" w:fill="FFFFFF"/>
          <w:lang w:eastAsia="zh-TW"/>
        </w:rPr>
      </w:pPr>
      <w:r w:rsidRPr="00D2096E">
        <w:rPr>
          <w:rFonts w:asciiTheme="minorHAnsi" w:eastAsiaTheme="minorEastAsia" w:hAnsiTheme="minorHAnsi" w:cstheme="minorHAnsi"/>
          <w:color w:val="333333"/>
          <w:sz w:val="22"/>
          <w:szCs w:val="22"/>
          <w:shd w:val="clear" w:color="auto" w:fill="FFFFFF"/>
          <w:lang w:eastAsia="zh-TW"/>
        </w:rPr>
        <w:t xml:space="preserve">Schirmer, T., Bailey, A., Kerr, N., Walton, A., Cecilio, M. and </w:t>
      </w:r>
      <w:r w:rsidRPr="00D2096E">
        <w:rPr>
          <w:rFonts w:asciiTheme="minorHAnsi" w:eastAsiaTheme="minorEastAsia" w:hAnsiTheme="minorHAnsi" w:cstheme="minorHAnsi"/>
          <w:b/>
          <w:bCs/>
          <w:color w:val="333333"/>
          <w:sz w:val="22"/>
          <w:szCs w:val="22"/>
          <w:shd w:val="clear" w:color="auto" w:fill="FFFFFF"/>
          <w:lang w:eastAsia="zh-TW"/>
        </w:rPr>
        <w:t>Ferrington, L.</w:t>
      </w:r>
      <w:r w:rsidRPr="00D2096E">
        <w:rPr>
          <w:rFonts w:asciiTheme="minorHAnsi" w:eastAsiaTheme="minorEastAsia" w:hAnsiTheme="minorHAnsi" w:cstheme="minorHAnsi"/>
          <w:color w:val="333333"/>
          <w:sz w:val="22"/>
          <w:szCs w:val="22"/>
          <w:shd w:val="clear" w:color="auto" w:fill="FFFFFF"/>
          <w:lang w:eastAsia="zh-TW"/>
        </w:rPr>
        <w:t xml:space="preserve"> (2021), Start small and let it build; a mixed-method evaluation of a school-based physical activity initiative, </w:t>
      </w:r>
      <w:proofErr w:type="gramStart"/>
      <w:r w:rsidRPr="00D2096E">
        <w:rPr>
          <w:rFonts w:asciiTheme="minorHAnsi" w:eastAsiaTheme="minorEastAsia" w:hAnsiTheme="minorHAnsi" w:cstheme="minorHAnsi"/>
          <w:color w:val="333333"/>
          <w:sz w:val="22"/>
          <w:szCs w:val="22"/>
          <w:shd w:val="clear" w:color="auto" w:fill="FFFFFF"/>
          <w:lang w:eastAsia="zh-TW"/>
        </w:rPr>
        <w:t>Evidence</w:t>
      </w:r>
      <w:proofErr w:type="gramEnd"/>
      <w:r w:rsidRPr="00D2096E">
        <w:rPr>
          <w:rFonts w:asciiTheme="minorHAnsi" w:eastAsiaTheme="minorEastAsia" w:hAnsiTheme="minorHAnsi" w:cstheme="minorHAnsi"/>
          <w:color w:val="333333"/>
          <w:sz w:val="22"/>
          <w:szCs w:val="22"/>
          <w:shd w:val="clear" w:color="auto" w:fill="FFFFFF"/>
          <w:lang w:eastAsia="zh-TW"/>
        </w:rPr>
        <w:t xml:space="preserve"> and Implementation Summit 2021, Virtual (ORAL)</w:t>
      </w:r>
    </w:p>
    <w:p w14:paraId="78720324" w14:textId="77777777" w:rsidR="002A7730" w:rsidRPr="00D2096E" w:rsidRDefault="002A7730" w:rsidP="00D2096E">
      <w:pPr>
        <w:pStyle w:val="NormalWeb"/>
        <w:numPr>
          <w:ilvl w:val="0"/>
          <w:numId w:val="15"/>
        </w:numPr>
        <w:shd w:val="clear" w:color="auto" w:fill="FFFFFF"/>
        <w:spacing w:before="240" w:beforeAutospacing="0" w:after="120" w:afterAutospacing="0"/>
        <w:textAlignment w:val="baseline"/>
        <w:rPr>
          <w:rFonts w:asciiTheme="minorHAnsi" w:eastAsiaTheme="minorEastAsia" w:hAnsiTheme="minorHAnsi" w:cstheme="minorHAnsi"/>
          <w:color w:val="333333"/>
          <w:sz w:val="22"/>
          <w:szCs w:val="22"/>
          <w:shd w:val="clear" w:color="auto" w:fill="FFFFFF"/>
          <w:lang w:eastAsia="zh-TW"/>
        </w:rPr>
      </w:pPr>
      <w:r w:rsidRPr="00D2096E">
        <w:rPr>
          <w:rFonts w:asciiTheme="minorHAnsi" w:eastAsiaTheme="minorEastAsia" w:hAnsiTheme="minorHAnsi" w:cstheme="minorHAnsi"/>
          <w:color w:val="333333"/>
          <w:sz w:val="22"/>
          <w:szCs w:val="22"/>
          <w:shd w:val="clear" w:color="auto" w:fill="FFFFFF"/>
          <w:lang w:eastAsia="zh-TW"/>
        </w:rPr>
        <w:t xml:space="preserve">Macer-Wright, J.L., Ranawake, G., Sidhu, L and </w:t>
      </w:r>
      <w:r w:rsidRPr="00D2096E">
        <w:rPr>
          <w:rFonts w:asciiTheme="minorHAnsi" w:eastAsiaTheme="minorEastAsia" w:hAnsiTheme="minorHAnsi" w:cstheme="minorHAnsi"/>
          <w:b/>
          <w:bCs/>
          <w:color w:val="333333"/>
          <w:sz w:val="22"/>
          <w:szCs w:val="22"/>
          <w:shd w:val="clear" w:color="auto" w:fill="FFFFFF"/>
          <w:lang w:eastAsia="zh-TW"/>
        </w:rPr>
        <w:t>Ferrington, L.,</w:t>
      </w:r>
      <w:r w:rsidRPr="00D2096E">
        <w:rPr>
          <w:rFonts w:asciiTheme="minorHAnsi" w:eastAsiaTheme="minorEastAsia" w:hAnsiTheme="minorHAnsi" w:cstheme="minorHAnsi"/>
          <w:color w:val="333333"/>
          <w:sz w:val="22"/>
          <w:szCs w:val="22"/>
          <w:shd w:val="clear" w:color="auto" w:fill="FFFFFF"/>
          <w:lang w:eastAsia="zh-TW"/>
        </w:rPr>
        <w:t xml:space="preserve"> (2021) COVID19 Disrupted Medical Education: Rural Clinical School Experience, Association for the Study or Medical Education (ASME) 2021, Virtual, (ORAL)</w:t>
      </w:r>
    </w:p>
    <w:p w14:paraId="250438FA" w14:textId="77777777" w:rsidR="002A7730" w:rsidRPr="00D2096E" w:rsidRDefault="002A7730" w:rsidP="00D2096E">
      <w:pPr>
        <w:pStyle w:val="NormalWeb"/>
        <w:numPr>
          <w:ilvl w:val="0"/>
          <w:numId w:val="15"/>
        </w:numPr>
        <w:shd w:val="clear" w:color="auto" w:fill="FFFFFF"/>
        <w:spacing w:before="240" w:beforeAutospacing="0" w:after="120" w:afterAutospacing="0"/>
        <w:textAlignment w:val="baseline"/>
        <w:rPr>
          <w:rFonts w:asciiTheme="minorHAnsi" w:hAnsiTheme="minorHAnsi" w:cstheme="minorHAnsi"/>
          <w:color w:val="424952"/>
          <w:sz w:val="22"/>
          <w:szCs w:val="22"/>
        </w:rPr>
      </w:pPr>
      <w:r w:rsidRPr="00D2096E">
        <w:rPr>
          <w:rFonts w:asciiTheme="minorHAnsi" w:eastAsiaTheme="minorEastAsia" w:hAnsiTheme="minorHAnsi" w:cstheme="minorHAnsi"/>
          <w:color w:val="333333"/>
          <w:sz w:val="22"/>
          <w:szCs w:val="22"/>
          <w:shd w:val="clear" w:color="auto" w:fill="FFFFFF"/>
          <w:lang w:eastAsia="zh-TW"/>
        </w:rPr>
        <w:t xml:space="preserve">Sidhu, L, </w:t>
      </w:r>
      <w:r w:rsidRPr="00D2096E">
        <w:rPr>
          <w:rFonts w:asciiTheme="minorHAnsi" w:eastAsiaTheme="minorEastAsia" w:hAnsiTheme="minorHAnsi" w:cstheme="minorHAnsi"/>
          <w:b/>
          <w:bCs/>
          <w:color w:val="333333"/>
          <w:sz w:val="22"/>
          <w:szCs w:val="22"/>
          <w:shd w:val="clear" w:color="auto" w:fill="FFFFFF"/>
          <w:lang w:eastAsia="zh-TW"/>
        </w:rPr>
        <w:t>Ferrington, L,</w:t>
      </w:r>
      <w:r w:rsidRPr="00D2096E">
        <w:rPr>
          <w:rFonts w:asciiTheme="minorHAnsi" w:eastAsiaTheme="minorEastAsia" w:hAnsiTheme="minorHAnsi" w:cstheme="minorHAnsi"/>
          <w:color w:val="333333"/>
          <w:sz w:val="22"/>
          <w:szCs w:val="22"/>
          <w:shd w:val="clear" w:color="auto" w:fill="FFFFFF"/>
          <w:lang w:eastAsia="zh-TW"/>
        </w:rPr>
        <w:t xml:space="preserve"> Macer-Wright, J.L., Kelly, B., Mount, G., LeBard, R., Pather, N., Louey, P., Ranawake, G., and Cranney, J. (2021) Curricular approaches to supporting student academic success and wellbeing, </w:t>
      </w:r>
      <w:r w:rsidRPr="00D2096E">
        <w:rPr>
          <w:rFonts w:asciiTheme="minorHAnsi" w:eastAsiaTheme="minorEastAsia" w:hAnsiTheme="minorHAnsi" w:cstheme="minorHAnsi"/>
          <w:sz w:val="22"/>
          <w:szCs w:val="22"/>
          <w:lang w:val="en-GB" w:eastAsia="zh-TW"/>
        </w:rPr>
        <w:t>Emerging Initiatives – STARS Conference, TBC</w:t>
      </w:r>
    </w:p>
    <w:p w14:paraId="6637F821" w14:textId="77777777" w:rsidR="002A7730" w:rsidRPr="00D2096E" w:rsidRDefault="002A7730" w:rsidP="00D2096E">
      <w:pPr>
        <w:pStyle w:val="ListParagraph"/>
        <w:numPr>
          <w:ilvl w:val="0"/>
          <w:numId w:val="15"/>
        </w:numPr>
        <w:spacing w:before="240" w:after="120" w:line="276" w:lineRule="auto"/>
        <w:rPr>
          <w:rFonts w:asciiTheme="minorHAnsi" w:hAnsiTheme="minorHAnsi" w:cstheme="minorHAnsi"/>
          <w:sz w:val="22"/>
          <w:szCs w:val="22"/>
        </w:rPr>
      </w:pPr>
      <w:r w:rsidRPr="00D2096E">
        <w:rPr>
          <w:rFonts w:asciiTheme="minorHAnsi" w:hAnsiTheme="minorHAnsi" w:cstheme="minorHAnsi"/>
          <w:sz w:val="22"/>
          <w:szCs w:val="22"/>
        </w:rPr>
        <w:t xml:space="preserve">Macer-Wright, J.L. and </w:t>
      </w:r>
      <w:r w:rsidRPr="00D2096E">
        <w:rPr>
          <w:rFonts w:asciiTheme="minorHAnsi" w:hAnsiTheme="minorHAnsi" w:cstheme="minorHAnsi"/>
          <w:b/>
          <w:bCs/>
          <w:sz w:val="22"/>
          <w:szCs w:val="22"/>
        </w:rPr>
        <w:t>Ferrington, L.</w:t>
      </w:r>
      <w:r w:rsidRPr="00D2096E">
        <w:rPr>
          <w:rFonts w:asciiTheme="minorHAnsi" w:hAnsiTheme="minorHAnsi" w:cstheme="minorHAnsi"/>
          <w:sz w:val="22"/>
          <w:szCs w:val="22"/>
        </w:rPr>
        <w:t xml:space="preserve"> (2021) What we learned from curricular approaches to supporting student wellbeing, For Course &amp; Program Convenors:  Practical Curricular Approaches to Supporting Student Success &amp; Wellbeing, Virtual, (ORAL)</w:t>
      </w:r>
    </w:p>
    <w:p w14:paraId="5AD6B2A6" w14:textId="77777777" w:rsidR="00431D3B" w:rsidRPr="00D2096E" w:rsidRDefault="00431D3B" w:rsidP="00D2096E">
      <w:pPr>
        <w:pStyle w:val="ListParagraph"/>
        <w:numPr>
          <w:ilvl w:val="0"/>
          <w:numId w:val="15"/>
        </w:numPr>
        <w:spacing w:before="240" w:after="120" w:line="276" w:lineRule="auto"/>
        <w:rPr>
          <w:rFonts w:asciiTheme="minorHAnsi" w:hAnsiTheme="minorHAnsi" w:cstheme="minorHAnsi"/>
          <w:b/>
          <w:bCs/>
          <w:sz w:val="22"/>
          <w:szCs w:val="22"/>
        </w:rPr>
      </w:pPr>
      <w:r w:rsidRPr="00D2096E">
        <w:rPr>
          <w:rFonts w:asciiTheme="minorHAnsi" w:hAnsiTheme="minorHAnsi" w:cstheme="minorHAnsi"/>
          <w:sz w:val="22"/>
          <w:szCs w:val="22"/>
        </w:rPr>
        <w:t>Watson, E.R, Heaney, S. and</w:t>
      </w:r>
      <w:r w:rsidRPr="00D2096E">
        <w:rPr>
          <w:rFonts w:asciiTheme="minorHAnsi" w:hAnsiTheme="minorHAnsi" w:cstheme="minorHAnsi"/>
          <w:b/>
          <w:bCs/>
          <w:sz w:val="22"/>
          <w:szCs w:val="22"/>
        </w:rPr>
        <w:t xml:space="preserve"> Ferrington, L. </w:t>
      </w:r>
      <w:r w:rsidRPr="00D2096E">
        <w:rPr>
          <w:rFonts w:asciiTheme="minorHAnsi" w:hAnsiTheme="minorHAnsi" w:cstheme="minorHAnsi"/>
          <w:sz w:val="22"/>
          <w:szCs w:val="22"/>
        </w:rPr>
        <w:t>(2021),</w:t>
      </w:r>
      <w:r w:rsidRPr="00D2096E">
        <w:rPr>
          <w:rFonts w:asciiTheme="minorHAnsi" w:hAnsiTheme="minorHAnsi" w:cstheme="minorHAnsi"/>
          <w:color w:val="333333"/>
          <w:sz w:val="22"/>
          <w:szCs w:val="22"/>
          <w:shd w:val="clear" w:color="auto" w:fill="FFFFFF"/>
        </w:rPr>
        <w:t xml:space="preserve"> The impact of COVID-19 enforced lockdown on food availability and nutritional intake in Australian adults, </w:t>
      </w:r>
      <w:r w:rsidRPr="00D2096E">
        <w:rPr>
          <w:rFonts w:asciiTheme="minorHAnsi" w:hAnsiTheme="minorHAnsi" w:cstheme="minorHAnsi"/>
          <w:sz w:val="22"/>
          <w:szCs w:val="22"/>
        </w:rPr>
        <w:t>Dietitians Australia 2021 Conference, Melbourne</w:t>
      </w:r>
      <w:r w:rsidRPr="00D2096E">
        <w:rPr>
          <w:rFonts w:asciiTheme="minorHAnsi" w:hAnsiTheme="minorHAnsi" w:cstheme="minorHAnsi"/>
          <w:color w:val="333333"/>
          <w:sz w:val="22"/>
          <w:szCs w:val="22"/>
          <w:shd w:val="clear" w:color="auto" w:fill="FFFFFF"/>
        </w:rPr>
        <w:t xml:space="preserve"> (ORAL)</w:t>
      </w:r>
    </w:p>
    <w:p w14:paraId="3427E810" w14:textId="77777777" w:rsidR="00431D3B" w:rsidRPr="00D2096E" w:rsidRDefault="00431D3B" w:rsidP="00D2096E">
      <w:pPr>
        <w:pStyle w:val="ListParagraph"/>
        <w:numPr>
          <w:ilvl w:val="0"/>
          <w:numId w:val="15"/>
        </w:numPr>
        <w:spacing w:before="240" w:after="120" w:line="276" w:lineRule="auto"/>
        <w:rPr>
          <w:rFonts w:asciiTheme="minorHAnsi" w:hAnsiTheme="minorHAnsi" w:cstheme="minorHAnsi"/>
          <w:b/>
          <w:bCs/>
          <w:sz w:val="22"/>
          <w:szCs w:val="22"/>
        </w:rPr>
      </w:pPr>
      <w:r w:rsidRPr="00D2096E">
        <w:rPr>
          <w:rFonts w:asciiTheme="minorHAnsi" w:hAnsiTheme="minorHAnsi" w:cstheme="minorHAnsi"/>
          <w:b/>
          <w:bCs/>
          <w:sz w:val="22"/>
          <w:szCs w:val="22"/>
        </w:rPr>
        <w:t>Ferrington, L. (2020)</w:t>
      </w:r>
      <w:r w:rsidRPr="00D2096E">
        <w:rPr>
          <w:rFonts w:asciiTheme="minorHAnsi" w:hAnsiTheme="minorHAnsi" w:cstheme="minorHAnsi"/>
          <w:sz w:val="22"/>
          <w:szCs w:val="22"/>
        </w:rPr>
        <w:t xml:space="preserve"> Connectedness in a COVID-shaped world: Pecha Kucha, Education Focused Retreat, 2020, Virtual, (ORAL)</w:t>
      </w:r>
    </w:p>
    <w:p w14:paraId="31990685" w14:textId="77777777" w:rsidR="00431D3B" w:rsidRPr="00D2096E" w:rsidRDefault="00431D3B" w:rsidP="00D2096E">
      <w:pPr>
        <w:pStyle w:val="ListParagraph"/>
        <w:numPr>
          <w:ilvl w:val="0"/>
          <w:numId w:val="15"/>
        </w:numPr>
        <w:spacing w:before="240" w:after="120" w:line="276" w:lineRule="auto"/>
        <w:rPr>
          <w:rFonts w:asciiTheme="minorHAnsi" w:hAnsiTheme="minorHAnsi" w:cstheme="minorHAnsi"/>
          <w:sz w:val="22"/>
          <w:szCs w:val="22"/>
        </w:rPr>
      </w:pPr>
      <w:r w:rsidRPr="00D2096E">
        <w:rPr>
          <w:rFonts w:asciiTheme="minorHAnsi" w:hAnsiTheme="minorHAnsi" w:cstheme="minorHAnsi"/>
          <w:sz w:val="22"/>
          <w:szCs w:val="22"/>
        </w:rPr>
        <w:t xml:space="preserve">van der Linden, R.P, Chessor, D.J., Macer-Wright, J.L. and </w:t>
      </w:r>
      <w:r w:rsidRPr="00D2096E">
        <w:rPr>
          <w:rFonts w:asciiTheme="minorHAnsi" w:hAnsiTheme="minorHAnsi" w:cstheme="minorHAnsi"/>
          <w:b/>
          <w:bCs/>
          <w:sz w:val="22"/>
          <w:szCs w:val="22"/>
        </w:rPr>
        <w:t>Ferrington, L.</w:t>
      </w:r>
      <w:r w:rsidRPr="00D2096E">
        <w:rPr>
          <w:rFonts w:asciiTheme="minorHAnsi" w:hAnsiTheme="minorHAnsi" w:cstheme="minorHAnsi"/>
          <w:sz w:val="22"/>
          <w:szCs w:val="22"/>
        </w:rPr>
        <w:t xml:space="preserve"> (2020), Understanding the barriers to treat Childhood Obesity in Australian General Practitioners</w:t>
      </w:r>
      <w:r w:rsidRPr="00D2096E">
        <w:rPr>
          <w:rFonts w:asciiTheme="minorHAnsi" w:hAnsiTheme="minorHAnsi" w:cstheme="minorHAnsi"/>
          <w:b/>
          <w:bCs/>
          <w:sz w:val="22"/>
          <w:szCs w:val="22"/>
        </w:rPr>
        <w:t xml:space="preserve">, </w:t>
      </w:r>
      <w:r w:rsidRPr="00D2096E">
        <w:rPr>
          <w:rFonts w:asciiTheme="minorHAnsi" w:hAnsiTheme="minorHAnsi" w:cstheme="minorHAnsi"/>
          <w:sz w:val="22"/>
          <w:szCs w:val="22"/>
        </w:rPr>
        <w:t>7</w:t>
      </w:r>
      <w:r w:rsidRPr="00D2096E">
        <w:rPr>
          <w:rFonts w:asciiTheme="minorHAnsi" w:hAnsiTheme="minorHAnsi" w:cstheme="minorHAnsi"/>
          <w:sz w:val="22"/>
          <w:szCs w:val="22"/>
          <w:vertAlign w:val="superscript"/>
        </w:rPr>
        <w:t>th</w:t>
      </w:r>
      <w:r w:rsidRPr="00D2096E">
        <w:rPr>
          <w:rFonts w:asciiTheme="minorHAnsi" w:hAnsiTheme="minorHAnsi" w:cstheme="minorHAnsi"/>
          <w:sz w:val="22"/>
          <w:szCs w:val="22"/>
        </w:rPr>
        <w:t xml:space="preserve"> Rural and Remote Health Scientific Symposium, Virtual, (ORAL)</w:t>
      </w:r>
    </w:p>
    <w:p w14:paraId="33B5E274" w14:textId="77777777" w:rsidR="00431D3B" w:rsidRPr="00D2096E" w:rsidRDefault="00431D3B" w:rsidP="00D2096E">
      <w:pPr>
        <w:pStyle w:val="ListParagraph"/>
        <w:numPr>
          <w:ilvl w:val="0"/>
          <w:numId w:val="15"/>
        </w:numPr>
        <w:spacing w:before="240" w:after="120" w:line="276" w:lineRule="auto"/>
        <w:rPr>
          <w:rFonts w:asciiTheme="minorHAnsi" w:hAnsiTheme="minorHAnsi" w:cstheme="minorHAnsi"/>
          <w:sz w:val="22"/>
          <w:szCs w:val="22"/>
        </w:rPr>
      </w:pPr>
      <w:r w:rsidRPr="00D2096E">
        <w:rPr>
          <w:rFonts w:asciiTheme="minorHAnsi" w:hAnsiTheme="minorHAnsi" w:cstheme="minorHAnsi"/>
          <w:sz w:val="22"/>
          <w:szCs w:val="22"/>
        </w:rPr>
        <w:t xml:space="preserve">Macer-Wright, J.L, Ranawake, G., Cranney, J. and </w:t>
      </w:r>
      <w:r w:rsidRPr="00D2096E">
        <w:rPr>
          <w:rFonts w:asciiTheme="minorHAnsi" w:hAnsiTheme="minorHAnsi" w:cstheme="minorHAnsi"/>
          <w:b/>
          <w:bCs/>
          <w:sz w:val="22"/>
          <w:szCs w:val="22"/>
        </w:rPr>
        <w:t>Ferrington, L.</w:t>
      </w:r>
      <w:r w:rsidRPr="00D2096E">
        <w:rPr>
          <w:rFonts w:asciiTheme="minorHAnsi" w:hAnsiTheme="minorHAnsi" w:cstheme="minorHAnsi"/>
          <w:sz w:val="22"/>
          <w:szCs w:val="22"/>
        </w:rPr>
        <w:t xml:space="preserve"> (2020), Connectedness in a COVID-shaped world, UNSW Medical and Health Education Forum, Virtual (ORAL)</w:t>
      </w:r>
    </w:p>
    <w:p w14:paraId="6E11B876" w14:textId="77777777" w:rsidR="00431D3B" w:rsidRPr="00D2096E" w:rsidRDefault="00431D3B" w:rsidP="00D2096E">
      <w:pPr>
        <w:pStyle w:val="ListParagraph"/>
        <w:numPr>
          <w:ilvl w:val="0"/>
          <w:numId w:val="15"/>
        </w:numPr>
        <w:spacing w:before="240" w:after="120" w:line="276" w:lineRule="auto"/>
        <w:rPr>
          <w:rFonts w:asciiTheme="minorHAnsi" w:hAnsiTheme="minorHAnsi" w:cstheme="minorHAnsi"/>
          <w:sz w:val="22"/>
          <w:szCs w:val="22"/>
        </w:rPr>
      </w:pPr>
      <w:r w:rsidRPr="00D2096E">
        <w:rPr>
          <w:rFonts w:asciiTheme="minorHAnsi" w:hAnsiTheme="minorHAnsi" w:cstheme="minorHAnsi"/>
          <w:sz w:val="22"/>
          <w:szCs w:val="22"/>
          <w:lang w:val="en-US"/>
        </w:rPr>
        <w:t xml:space="preserve">Schwartzkoff, E., Macer-Wright, J.L., Gasevic, D., Bailey, A., Kerr, N. and </w:t>
      </w:r>
      <w:r w:rsidRPr="00D2096E">
        <w:rPr>
          <w:rFonts w:asciiTheme="minorHAnsi" w:hAnsiTheme="minorHAnsi" w:cstheme="minorHAnsi"/>
          <w:b/>
          <w:bCs/>
          <w:sz w:val="22"/>
          <w:szCs w:val="22"/>
          <w:lang w:val="en-US"/>
        </w:rPr>
        <w:t xml:space="preserve">Ferrington, L (2020) </w:t>
      </w:r>
      <w:r w:rsidRPr="00D2096E">
        <w:rPr>
          <w:rFonts w:asciiTheme="minorHAnsi" w:hAnsiTheme="minorHAnsi" w:cstheme="minorHAnsi"/>
          <w:sz w:val="22"/>
          <w:szCs w:val="22"/>
        </w:rPr>
        <w:t>Increasing confidence to treat childhood obesity: an interventional study of undergraduate medical students, The Austral-Asia Obesity Research Update – Convened by ANZOS, Virtual, (ORAL)</w:t>
      </w:r>
    </w:p>
    <w:p w14:paraId="4A52A1E9" w14:textId="77777777" w:rsidR="00431D3B" w:rsidRPr="00D2096E" w:rsidRDefault="00431D3B" w:rsidP="00D2096E">
      <w:pPr>
        <w:pStyle w:val="ListParagraph"/>
        <w:numPr>
          <w:ilvl w:val="0"/>
          <w:numId w:val="15"/>
        </w:numPr>
        <w:spacing w:before="240" w:after="120" w:line="276" w:lineRule="auto"/>
        <w:rPr>
          <w:rFonts w:asciiTheme="minorHAnsi" w:hAnsiTheme="minorHAnsi" w:cstheme="minorHAnsi"/>
          <w:sz w:val="22"/>
          <w:szCs w:val="22"/>
        </w:rPr>
      </w:pPr>
      <w:r w:rsidRPr="00D2096E">
        <w:rPr>
          <w:rFonts w:asciiTheme="minorHAnsi" w:hAnsiTheme="minorHAnsi" w:cstheme="minorHAnsi"/>
          <w:sz w:val="22"/>
          <w:szCs w:val="22"/>
        </w:rPr>
        <w:t xml:space="preserve">van der Linden, R.P, Chessor, D.J., Macer-Wright, J.L. and </w:t>
      </w:r>
      <w:r w:rsidRPr="00D2096E">
        <w:rPr>
          <w:rFonts w:asciiTheme="minorHAnsi" w:hAnsiTheme="minorHAnsi" w:cstheme="minorHAnsi"/>
          <w:b/>
          <w:bCs/>
          <w:sz w:val="22"/>
          <w:szCs w:val="22"/>
        </w:rPr>
        <w:t>Ferrington, L.</w:t>
      </w:r>
      <w:r w:rsidRPr="00D2096E">
        <w:rPr>
          <w:rFonts w:asciiTheme="minorHAnsi" w:hAnsiTheme="minorHAnsi" w:cstheme="minorHAnsi"/>
          <w:sz w:val="22"/>
          <w:szCs w:val="22"/>
        </w:rPr>
        <w:t xml:space="preserve"> (2020), Understanding the barriers to treat Childhood Obesity in Australian General Practitioners, The Austral-Asia Obesity Research Update – Convened by ANZOS, Virtual, (ORAL)</w:t>
      </w:r>
    </w:p>
    <w:p w14:paraId="0B3B3BA6" w14:textId="77777777" w:rsidR="00431D3B" w:rsidRPr="00D2096E" w:rsidRDefault="00431D3B" w:rsidP="00D2096E">
      <w:pPr>
        <w:pStyle w:val="ListParagraph"/>
        <w:numPr>
          <w:ilvl w:val="0"/>
          <w:numId w:val="15"/>
        </w:numPr>
        <w:spacing w:before="240" w:after="120" w:line="276" w:lineRule="auto"/>
        <w:rPr>
          <w:rFonts w:asciiTheme="minorHAnsi" w:hAnsiTheme="minorHAnsi" w:cstheme="minorHAnsi"/>
          <w:sz w:val="22"/>
          <w:szCs w:val="22"/>
        </w:rPr>
      </w:pPr>
      <w:r w:rsidRPr="00D2096E">
        <w:rPr>
          <w:rFonts w:asciiTheme="minorHAnsi" w:hAnsiTheme="minorHAnsi" w:cstheme="minorHAnsi"/>
          <w:b/>
          <w:bCs/>
          <w:sz w:val="22"/>
          <w:szCs w:val="22"/>
        </w:rPr>
        <w:t>Ferrington, L.,</w:t>
      </w:r>
      <w:r w:rsidRPr="00D2096E">
        <w:rPr>
          <w:rFonts w:asciiTheme="minorHAnsi" w:hAnsiTheme="minorHAnsi" w:cstheme="minorHAnsi"/>
          <w:sz w:val="22"/>
          <w:szCs w:val="22"/>
        </w:rPr>
        <w:t xml:space="preserve"> Macer-Wright, J.L., Shulruf, B. and Forster, S.L. (2019) Understanding the factors affecting medical student performances in rural and metropolitan students, </w:t>
      </w:r>
      <w:r w:rsidRPr="00D2096E">
        <w:rPr>
          <w:rFonts w:asciiTheme="minorHAnsi" w:hAnsiTheme="minorHAnsi" w:cstheme="minorHAnsi"/>
          <w:b/>
          <w:bCs/>
          <w:sz w:val="22"/>
          <w:szCs w:val="22"/>
        </w:rPr>
        <w:t>8</w:t>
      </w:r>
      <w:r w:rsidRPr="00D2096E">
        <w:rPr>
          <w:rFonts w:asciiTheme="minorHAnsi" w:hAnsiTheme="minorHAnsi" w:cstheme="minorHAnsi"/>
          <w:sz w:val="22"/>
          <w:szCs w:val="22"/>
          <w:vertAlign w:val="superscript"/>
        </w:rPr>
        <w:t>th</w:t>
      </w:r>
      <w:r w:rsidRPr="00D2096E">
        <w:rPr>
          <w:rFonts w:asciiTheme="minorHAnsi" w:hAnsiTheme="minorHAnsi" w:cstheme="minorHAnsi"/>
          <w:sz w:val="22"/>
          <w:szCs w:val="22"/>
        </w:rPr>
        <w:t xml:space="preserve"> Rural health and Research Congress, Lismore, Australia, (ORAL)</w:t>
      </w:r>
    </w:p>
    <w:p w14:paraId="1BE76D83" w14:textId="77777777" w:rsidR="00431D3B" w:rsidRPr="00D2096E" w:rsidRDefault="00431D3B" w:rsidP="00D2096E">
      <w:pPr>
        <w:pStyle w:val="ListParagraph"/>
        <w:numPr>
          <w:ilvl w:val="0"/>
          <w:numId w:val="15"/>
        </w:numPr>
        <w:spacing w:before="240" w:after="120" w:line="276" w:lineRule="auto"/>
        <w:rPr>
          <w:rFonts w:asciiTheme="minorHAnsi" w:hAnsiTheme="minorHAnsi" w:cstheme="minorHAnsi"/>
          <w:sz w:val="22"/>
          <w:szCs w:val="22"/>
        </w:rPr>
      </w:pPr>
      <w:r w:rsidRPr="00D2096E">
        <w:rPr>
          <w:rFonts w:asciiTheme="minorHAnsi" w:hAnsiTheme="minorHAnsi" w:cstheme="minorHAnsi"/>
          <w:b/>
          <w:bCs/>
          <w:sz w:val="22"/>
          <w:szCs w:val="22"/>
        </w:rPr>
        <w:t>Ferrington, L.</w:t>
      </w:r>
      <w:r w:rsidRPr="00D2096E">
        <w:rPr>
          <w:rFonts w:asciiTheme="minorHAnsi" w:hAnsiTheme="minorHAnsi" w:cstheme="minorHAnsi"/>
          <w:sz w:val="22"/>
          <w:szCs w:val="22"/>
        </w:rPr>
        <w:t xml:space="preserve"> Weatherley, J., Singh, S., Bannan, A. and Forster, S.L. (2019) Establishment of a Rural Pathology Teaching Museum, International Association for Medical Education, Vienna, Austria, (ORAL)</w:t>
      </w:r>
    </w:p>
    <w:p w14:paraId="5D262AFB" w14:textId="77777777" w:rsidR="00431D3B" w:rsidRPr="00D2096E" w:rsidRDefault="00431D3B" w:rsidP="00D2096E">
      <w:pPr>
        <w:pStyle w:val="ListParagraph"/>
        <w:numPr>
          <w:ilvl w:val="0"/>
          <w:numId w:val="15"/>
        </w:numPr>
        <w:spacing w:before="240" w:after="120" w:line="276" w:lineRule="auto"/>
        <w:rPr>
          <w:rFonts w:asciiTheme="minorHAnsi" w:hAnsiTheme="minorHAnsi" w:cstheme="minorHAnsi"/>
          <w:sz w:val="22"/>
          <w:szCs w:val="22"/>
        </w:rPr>
      </w:pPr>
      <w:r w:rsidRPr="00D2096E">
        <w:rPr>
          <w:rFonts w:asciiTheme="minorHAnsi" w:hAnsiTheme="minorHAnsi" w:cstheme="minorHAnsi"/>
          <w:sz w:val="22"/>
          <w:szCs w:val="22"/>
        </w:rPr>
        <w:lastRenderedPageBreak/>
        <w:t xml:space="preserve">Macer-Wright, J.L., Forster, S. L. and </w:t>
      </w:r>
      <w:r w:rsidRPr="00D2096E">
        <w:rPr>
          <w:rFonts w:asciiTheme="minorHAnsi" w:hAnsiTheme="minorHAnsi" w:cstheme="minorHAnsi"/>
          <w:b/>
          <w:bCs/>
          <w:sz w:val="22"/>
          <w:szCs w:val="22"/>
        </w:rPr>
        <w:t>Ferrington, L</w:t>
      </w:r>
      <w:r w:rsidRPr="00D2096E">
        <w:rPr>
          <w:rFonts w:asciiTheme="minorHAnsi" w:hAnsiTheme="minorHAnsi" w:cstheme="minorHAnsi"/>
          <w:sz w:val="22"/>
          <w:szCs w:val="22"/>
        </w:rPr>
        <w:t>. (2019) Understanding the factors affecting student performance in rural and metropolitan campuses, International Association for Medical Education, Vienna, Austria, (ORAL)</w:t>
      </w:r>
    </w:p>
    <w:p w14:paraId="20452A02" w14:textId="77777777" w:rsidR="00431D3B" w:rsidRPr="00D2096E" w:rsidRDefault="00431D3B" w:rsidP="00D2096E">
      <w:pPr>
        <w:pStyle w:val="ListParagraph"/>
        <w:numPr>
          <w:ilvl w:val="0"/>
          <w:numId w:val="15"/>
        </w:numPr>
        <w:spacing w:before="240" w:after="120" w:line="276" w:lineRule="auto"/>
        <w:rPr>
          <w:rFonts w:asciiTheme="minorHAnsi" w:hAnsiTheme="minorHAnsi" w:cstheme="minorHAnsi"/>
          <w:sz w:val="22"/>
          <w:szCs w:val="22"/>
        </w:rPr>
      </w:pPr>
      <w:r w:rsidRPr="00D2096E">
        <w:rPr>
          <w:rFonts w:asciiTheme="minorHAnsi" w:hAnsiTheme="minorHAnsi" w:cstheme="minorHAnsi"/>
          <w:sz w:val="22"/>
          <w:szCs w:val="22"/>
        </w:rPr>
        <w:t xml:space="preserve">Macer-Wright, J.L., Forster, S.L., and </w:t>
      </w:r>
      <w:r w:rsidRPr="00D2096E">
        <w:rPr>
          <w:rFonts w:asciiTheme="minorHAnsi" w:hAnsiTheme="minorHAnsi" w:cstheme="minorHAnsi"/>
          <w:b/>
          <w:bCs/>
          <w:sz w:val="22"/>
          <w:szCs w:val="22"/>
        </w:rPr>
        <w:t>Ferrington, L.</w:t>
      </w:r>
      <w:r w:rsidRPr="00D2096E">
        <w:rPr>
          <w:rFonts w:asciiTheme="minorHAnsi" w:hAnsiTheme="minorHAnsi" w:cstheme="minorHAnsi"/>
          <w:sz w:val="22"/>
          <w:szCs w:val="22"/>
        </w:rPr>
        <w:t xml:space="preserve"> (2018) Keeping the rural in rural medicine: Establishing a full undergraduate medical program in a regional town, Tertiary Education Quality Standards Agency, Melbourne, Australia, (ORAL)</w:t>
      </w:r>
    </w:p>
    <w:p w14:paraId="1CB56D2E" w14:textId="77777777" w:rsidR="00431D3B" w:rsidRPr="00D2096E" w:rsidRDefault="00431D3B" w:rsidP="00D2096E">
      <w:pPr>
        <w:pStyle w:val="ListParagraph"/>
        <w:numPr>
          <w:ilvl w:val="0"/>
          <w:numId w:val="15"/>
        </w:numPr>
        <w:spacing w:before="240" w:after="120" w:line="276" w:lineRule="auto"/>
        <w:rPr>
          <w:rFonts w:asciiTheme="minorHAnsi" w:hAnsiTheme="minorHAnsi" w:cstheme="minorHAnsi"/>
          <w:sz w:val="22"/>
          <w:szCs w:val="22"/>
        </w:rPr>
      </w:pPr>
      <w:r w:rsidRPr="00D2096E">
        <w:rPr>
          <w:rFonts w:asciiTheme="minorHAnsi" w:hAnsiTheme="minorHAnsi" w:cstheme="minorHAnsi"/>
          <w:sz w:val="22"/>
          <w:szCs w:val="22"/>
        </w:rPr>
        <w:t xml:space="preserve">Weatherley, J., Singh, S., Bannan, A., Forster, S.L. and </w:t>
      </w:r>
      <w:r w:rsidRPr="00D2096E">
        <w:rPr>
          <w:rFonts w:asciiTheme="minorHAnsi" w:hAnsiTheme="minorHAnsi" w:cstheme="minorHAnsi"/>
          <w:b/>
          <w:bCs/>
          <w:sz w:val="22"/>
          <w:szCs w:val="22"/>
        </w:rPr>
        <w:t>Ferrington, L.</w:t>
      </w:r>
      <w:r w:rsidRPr="00D2096E">
        <w:rPr>
          <w:rFonts w:asciiTheme="minorHAnsi" w:hAnsiTheme="minorHAnsi" w:cstheme="minorHAnsi"/>
          <w:sz w:val="22"/>
          <w:szCs w:val="22"/>
        </w:rPr>
        <w:t xml:space="preserve">  (2019) Establishment of a Rural Pathology Teaching Museum, UNSW Learning and Teaching Forum, Sydney, Australia, (POSTER)</w:t>
      </w:r>
    </w:p>
    <w:p w14:paraId="2C346781" w14:textId="77777777" w:rsidR="00431D3B" w:rsidRPr="00D2096E" w:rsidRDefault="00431D3B" w:rsidP="00D2096E">
      <w:pPr>
        <w:pStyle w:val="ListParagraph"/>
        <w:numPr>
          <w:ilvl w:val="0"/>
          <w:numId w:val="15"/>
        </w:numPr>
        <w:spacing w:before="240" w:after="120" w:line="276" w:lineRule="auto"/>
        <w:rPr>
          <w:rFonts w:asciiTheme="minorHAnsi" w:hAnsiTheme="minorHAnsi" w:cstheme="minorHAnsi"/>
          <w:sz w:val="22"/>
          <w:szCs w:val="22"/>
        </w:rPr>
      </w:pPr>
      <w:r w:rsidRPr="00D2096E">
        <w:rPr>
          <w:rFonts w:asciiTheme="minorHAnsi" w:hAnsiTheme="minorHAnsi" w:cstheme="minorHAnsi"/>
          <w:b/>
          <w:bCs/>
          <w:sz w:val="22"/>
          <w:szCs w:val="22"/>
        </w:rPr>
        <w:t>Ferrington, L.,</w:t>
      </w:r>
      <w:r w:rsidRPr="00D2096E">
        <w:rPr>
          <w:rFonts w:asciiTheme="minorHAnsi" w:hAnsiTheme="minorHAnsi" w:cstheme="minorHAnsi"/>
          <w:sz w:val="22"/>
          <w:szCs w:val="22"/>
        </w:rPr>
        <w:t xml:space="preserve"> Stefan, M., Wang, S.H., Meyer, K., (2016) Using educational digital games to improve the engagement and performance of applied pharmacology students in an undergraduate cell biology course, British Pharmacological Society, London, UK,</w:t>
      </w:r>
      <w:r w:rsidRPr="00D2096E">
        <w:rPr>
          <w:rFonts w:asciiTheme="minorHAnsi" w:hAnsiTheme="minorHAnsi" w:cstheme="minorHAnsi"/>
          <w:b/>
          <w:bCs/>
          <w:sz w:val="22"/>
          <w:szCs w:val="22"/>
        </w:rPr>
        <w:t xml:space="preserve"> </w:t>
      </w:r>
      <w:r w:rsidRPr="00D2096E">
        <w:rPr>
          <w:rFonts w:asciiTheme="minorHAnsi" w:hAnsiTheme="minorHAnsi" w:cstheme="minorHAnsi"/>
          <w:sz w:val="22"/>
          <w:szCs w:val="22"/>
        </w:rPr>
        <w:t>(POSTER)</w:t>
      </w:r>
    </w:p>
    <w:p w14:paraId="76981134" w14:textId="77777777" w:rsidR="00431D3B" w:rsidRPr="00D2096E" w:rsidRDefault="00431D3B" w:rsidP="00D2096E">
      <w:pPr>
        <w:pStyle w:val="ListParagraph"/>
        <w:numPr>
          <w:ilvl w:val="0"/>
          <w:numId w:val="15"/>
        </w:numPr>
        <w:spacing w:before="240" w:after="120" w:line="276" w:lineRule="auto"/>
        <w:rPr>
          <w:rFonts w:asciiTheme="minorHAnsi" w:hAnsiTheme="minorHAnsi" w:cstheme="minorHAnsi"/>
          <w:sz w:val="22"/>
          <w:szCs w:val="22"/>
        </w:rPr>
      </w:pPr>
      <w:r w:rsidRPr="00D2096E">
        <w:rPr>
          <w:rFonts w:asciiTheme="minorHAnsi" w:hAnsiTheme="minorHAnsi" w:cstheme="minorHAnsi"/>
          <w:sz w:val="22"/>
          <w:szCs w:val="22"/>
        </w:rPr>
        <w:t xml:space="preserve">Boyle, R., </w:t>
      </w:r>
      <w:proofErr w:type="spellStart"/>
      <w:r w:rsidRPr="00D2096E">
        <w:rPr>
          <w:rFonts w:asciiTheme="minorHAnsi" w:hAnsiTheme="minorHAnsi" w:cstheme="minorHAnsi"/>
          <w:sz w:val="22"/>
          <w:szCs w:val="22"/>
        </w:rPr>
        <w:t>Gow</w:t>
      </w:r>
      <w:proofErr w:type="spellEnd"/>
      <w:r w:rsidRPr="00D2096E">
        <w:rPr>
          <w:rFonts w:asciiTheme="minorHAnsi" w:hAnsiTheme="minorHAnsi" w:cstheme="minorHAnsi"/>
          <w:sz w:val="22"/>
          <w:szCs w:val="22"/>
        </w:rPr>
        <w:t xml:space="preserve">, I.F., and </w:t>
      </w:r>
      <w:r w:rsidRPr="00D2096E">
        <w:rPr>
          <w:rFonts w:asciiTheme="minorHAnsi" w:hAnsiTheme="minorHAnsi" w:cstheme="minorHAnsi"/>
          <w:b/>
          <w:bCs/>
          <w:sz w:val="22"/>
          <w:szCs w:val="22"/>
        </w:rPr>
        <w:t>Ferrington, L</w:t>
      </w:r>
      <w:r w:rsidRPr="00D2096E">
        <w:rPr>
          <w:rFonts w:asciiTheme="minorHAnsi" w:hAnsiTheme="minorHAnsi" w:cstheme="minorHAnsi"/>
          <w:sz w:val="22"/>
          <w:szCs w:val="22"/>
        </w:rPr>
        <w:t>. (2016) The effect of polyphenol enhanced chocolate on mood and stress in healthy individuals – a randomized single-blinded placebo-controlled crossover pilot study, Nutrition Society, (POSTER)</w:t>
      </w:r>
    </w:p>
    <w:p w14:paraId="179E8EE2" w14:textId="77777777" w:rsidR="00431D3B" w:rsidRPr="00D2096E" w:rsidRDefault="00431D3B" w:rsidP="00D2096E">
      <w:pPr>
        <w:pStyle w:val="ListParagraph"/>
        <w:numPr>
          <w:ilvl w:val="0"/>
          <w:numId w:val="15"/>
        </w:numPr>
        <w:spacing w:before="240" w:after="120" w:line="276" w:lineRule="auto"/>
        <w:rPr>
          <w:rFonts w:asciiTheme="minorHAnsi" w:hAnsiTheme="minorHAnsi" w:cstheme="minorHAnsi"/>
          <w:sz w:val="22"/>
          <w:szCs w:val="22"/>
        </w:rPr>
      </w:pPr>
      <w:r w:rsidRPr="00D2096E">
        <w:rPr>
          <w:rFonts w:asciiTheme="minorHAnsi" w:hAnsiTheme="minorHAnsi" w:cstheme="minorHAnsi"/>
          <w:b/>
          <w:bCs/>
          <w:sz w:val="22"/>
          <w:szCs w:val="22"/>
        </w:rPr>
        <w:t>Ferrington, L.,</w:t>
      </w:r>
      <w:r w:rsidRPr="00D2096E">
        <w:rPr>
          <w:rFonts w:asciiTheme="minorHAnsi" w:hAnsiTheme="minorHAnsi" w:cstheme="minorHAnsi"/>
          <w:sz w:val="22"/>
          <w:szCs w:val="22"/>
        </w:rPr>
        <w:t xml:space="preserve"> Bell, S., Robertson, A. and </w:t>
      </w:r>
      <w:proofErr w:type="spellStart"/>
      <w:r w:rsidRPr="00D2096E">
        <w:rPr>
          <w:rFonts w:asciiTheme="minorHAnsi" w:hAnsiTheme="minorHAnsi" w:cstheme="minorHAnsi"/>
          <w:sz w:val="22"/>
          <w:szCs w:val="22"/>
        </w:rPr>
        <w:t>Revuelta</w:t>
      </w:r>
      <w:proofErr w:type="spellEnd"/>
      <w:r w:rsidRPr="00D2096E">
        <w:rPr>
          <w:rFonts w:asciiTheme="minorHAnsi" w:hAnsiTheme="minorHAnsi" w:cstheme="minorHAnsi"/>
          <w:sz w:val="22"/>
          <w:szCs w:val="22"/>
        </w:rPr>
        <w:t xml:space="preserve">-Iniesta, R. (2016) Effect of Vitamin D supplementation on aerobic exercise performance in healthy adults; a randomised single blinded </w:t>
      </w:r>
      <w:proofErr w:type="gramStart"/>
      <w:r w:rsidRPr="00D2096E">
        <w:rPr>
          <w:rFonts w:asciiTheme="minorHAnsi" w:hAnsiTheme="minorHAnsi" w:cstheme="minorHAnsi"/>
          <w:sz w:val="22"/>
          <w:szCs w:val="22"/>
        </w:rPr>
        <w:t>placebo controlled</w:t>
      </w:r>
      <w:proofErr w:type="gramEnd"/>
      <w:r w:rsidRPr="00D2096E">
        <w:rPr>
          <w:rFonts w:asciiTheme="minorHAnsi" w:hAnsiTheme="minorHAnsi" w:cstheme="minorHAnsi"/>
          <w:sz w:val="22"/>
          <w:szCs w:val="22"/>
        </w:rPr>
        <w:t xml:space="preserve"> pilot study, Nutrition Society, (POSTER)</w:t>
      </w:r>
    </w:p>
    <w:p w14:paraId="73AD2A7E" w14:textId="77777777" w:rsidR="00431D3B" w:rsidRPr="00D2096E" w:rsidRDefault="00431D3B" w:rsidP="00D2096E">
      <w:pPr>
        <w:pStyle w:val="ListParagraph"/>
        <w:numPr>
          <w:ilvl w:val="0"/>
          <w:numId w:val="15"/>
        </w:numPr>
        <w:spacing w:before="240" w:after="120" w:line="276" w:lineRule="auto"/>
        <w:rPr>
          <w:rFonts w:asciiTheme="minorHAnsi" w:hAnsiTheme="minorHAnsi" w:cstheme="minorHAnsi"/>
          <w:sz w:val="22"/>
          <w:szCs w:val="22"/>
        </w:rPr>
      </w:pPr>
      <w:proofErr w:type="spellStart"/>
      <w:r w:rsidRPr="00D2096E">
        <w:rPr>
          <w:rFonts w:asciiTheme="minorHAnsi" w:hAnsiTheme="minorHAnsi" w:cstheme="minorHAnsi"/>
          <w:sz w:val="22"/>
          <w:szCs w:val="22"/>
        </w:rPr>
        <w:t>O’Regan</w:t>
      </w:r>
      <w:proofErr w:type="spellEnd"/>
      <w:r w:rsidRPr="00D2096E">
        <w:rPr>
          <w:rFonts w:asciiTheme="minorHAnsi" w:hAnsiTheme="minorHAnsi" w:cstheme="minorHAnsi"/>
          <w:sz w:val="22"/>
          <w:szCs w:val="22"/>
        </w:rPr>
        <w:t xml:space="preserve">, Z., </w:t>
      </w:r>
      <w:proofErr w:type="spellStart"/>
      <w:r w:rsidRPr="00D2096E">
        <w:rPr>
          <w:rFonts w:asciiTheme="minorHAnsi" w:hAnsiTheme="minorHAnsi" w:cstheme="minorHAnsi"/>
          <w:sz w:val="22"/>
          <w:szCs w:val="22"/>
        </w:rPr>
        <w:t>Gow</w:t>
      </w:r>
      <w:proofErr w:type="spellEnd"/>
      <w:r w:rsidRPr="00D2096E">
        <w:rPr>
          <w:rFonts w:asciiTheme="minorHAnsi" w:hAnsiTheme="minorHAnsi" w:cstheme="minorHAnsi"/>
          <w:sz w:val="22"/>
          <w:szCs w:val="22"/>
        </w:rPr>
        <w:t xml:space="preserve">, I.F., and </w:t>
      </w:r>
      <w:r w:rsidRPr="00D2096E">
        <w:rPr>
          <w:rFonts w:asciiTheme="minorHAnsi" w:hAnsiTheme="minorHAnsi" w:cstheme="minorHAnsi"/>
          <w:b/>
          <w:bCs/>
          <w:sz w:val="22"/>
          <w:szCs w:val="22"/>
        </w:rPr>
        <w:t xml:space="preserve">Ferrington, L.  </w:t>
      </w:r>
      <w:r w:rsidRPr="00D2096E">
        <w:rPr>
          <w:rFonts w:asciiTheme="minorHAnsi" w:hAnsiTheme="minorHAnsi" w:cstheme="minorHAnsi"/>
          <w:sz w:val="22"/>
          <w:szCs w:val="22"/>
        </w:rPr>
        <w:t>(2016), An investigation into the effects of tryptophan supplementation on Mood Cognition, reaction time, dietary intake and sleep in healthy volunteers, Nutrition Society, (POSTER)</w:t>
      </w:r>
    </w:p>
    <w:p w14:paraId="2F030393" w14:textId="77777777" w:rsidR="00431D3B" w:rsidRPr="00D2096E" w:rsidRDefault="00431D3B" w:rsidP="00D2096E">
      <w:pPr>
        <w:pStyle w:val="ListParagraph"/>
        <w:numPr>
          <w:ilvl w:val="0"/>
          <w:numId w:val="15"/>
        </w:numPr>
        <w:spacing w:before="240" w:after="120" w:line="276" w:lineRule="auto"/>
        <w:rPr>
          <w:rFonts w:asciiTheme="minorHAnsi" w:hAnsiTheme="minorHAnsi" w:cstheme="minorHAnsi"/>
          <w:sz w:val="22"/>
          <w:szCs w:val="22"/>
        </w:rPr>
      </w:pPr>
      <w:r w:rsidRPr="00D2096E">
        <w:rPr>
          <w:rFonts w:asciiTheme="minorHAnsi" w:hAnsiTheme="minorHAnsi" w:cstheme="minorHAnsi"/>
          <w:sz w:val="22"/>
          <w:szCs w:val="22"/>
        </w:rPr>
        <w:t xml:space="preserve">Stefan, M., McMullen, C., Wang, S.H., Meyer, K., Etchells, C.D. and </w:t>
      </w:r>
      <w:r w:rsidRPr="00D2096E">
        <w:rPr>
          <w:rFonts w:asciiTheme="minorHAnsi" w:hAnsiTheme="minorHAnsi" w:cstheme="minorHAnsi"/>
          <w:b/>
          <w:bCs/>
          <w:sz w:val="22"/>
          <w:szCs w:val="22"/>
        </w:rPr>
        <w:t>Ferrington, L.</w:t>
      </w:r>
      <w:r w:rsidRPr="00D2096E">
        <w:rPr>
          <w:rFonts w:asciiTheme="minorHAnsi" w:hAnsiTheme="minorHAnsi" w:cstheme="minorHAnsi"/>
          <w:sz w:val="22"/>
          <w:szCs w:val="22"/>
        </w:rPr>
        <w:t xml:space="preserve"> (2016), Can optional online quizzes increase student engagement, retention and performance in an undergraduate cell biology and physiology course? Society for Experimental Biology – Creativity in Science Teaching, London, UK</w:t>
      </w:r>
      <w:r w:rsidRPr="00D2096E">
        <w:rPr>
          <w:rFonts w:asciiTheme="minorHAnsi" w:hAnsiTheme="minorHAnsi" w:cstheme="minorHAnsi"/>
          <w:b/>
          <w:bCs/>
          <w:sz w:val="22"/>
          <w:szCs w:val="22"/>
        </w:rPr>
        <w:t>,</w:t>
      </w:r>
      <w:r w:rsidRPr="00D2096E">
        <w:rPr>
          <w:rFonts w:asciiTheme="minorHAnsi" w:hAnsiTheme="minorHAnsi" w:cstheme="minorHAnsi"/>
          <w:sz w:val="22"/>
          <w:szCs w:val="22"/>
        </w:rPr>
        <w:t xml:space="preserve"> (POSTER)</w:t>
      </w:r>
    </w:p>
    <w:p w14:paraId="1A43322A" w14:textId="77777777" w:rsidR="002C5AA4" w:rsidRPr="00D2096E" w:rsidRDefault="002C5AA4" w:rsidP="00D2096E">
      <w:pPr>
        <w:pStyle w:val="ListParagraph"/>
        <w:numPr>
          <w:ilvl w:val="0"/>
          <w:numId w:val="15"/>
        </w:numPr>
        <w:spacing w:before="240" w:after="120" w:line="276" w:lineRule="auto"/>
        <w:rPr>
          <w:rFonts w:asciiTheme="minorHAnsi" w:hAnsiTheme="minorHAnsi" w:cstheme="minorHAnsi"/>
          <w:sz w:val="22"/>
          <w:szCs w:val="22"/>
        </w:rPr>
      </w:pPr>
      <w:r w:rsidRPr="00D2096E">
        <w:rPr>
          <w:rFonts w:asciiTheme="minorHAnsi" w:hAnsiTheme="minorHAnsi" w:cstheme="minorHAnsi"/>
          <w:b/>
          <w:bCs/>
          <w:sz w:val="22"/>
          <w:szCs w:val="22"/>
        </w:rPr>
        <w:t>Ferrington, L</w:t>
      </w:r>
      <w:r w:rsidRPr="00D2096E">
        <w:rPr>
          <w:rFonts w:asciiTheme="minorHAnsi" w:hAnsiTheme="minorHAnsi" w:cstheme="minorHAnsi"/>
          <w:sz w:val="22"/>
          <w:szCs w:val="22"/>
        </w:rPr>
        <w:t>., Stefan, M., Wang, S.H., Meyer, K., (2016) Using educational digital games to improve the engagement and performance of students in an undergraduate cell biology course, Society for Experimental Biology – Creativity in Science Teaching, London, UK, (POSTER)</w:t>
      </w:r>
    </w:p>
    <w:p w14:paraId="4B024AE2" w14:textId="4F7F7DB9" w:rsidR="002C5AA4" w:rsidRPr="00D2096E" w:rsidRDefault="002C5AA4" w:rsidP="00D2096E">
      <w:pPr>
        <w:pStyle w:val="ListParagraph"/>
        <w:numPr>
          <w:ilvl w:val="0"/>
          <w:numId w:val="15"/>
        </w:numPr>
        <w:spacing w:before="240" w:after="120" w:line="276" w:lineRule="auto"/>
        <w:rPr>
          <w:rFonts w:asciiTheme="minorHAnsi" w:hAnsiTheme="minorHAnsi" w:cstheme="minorHAnsi"/>
          <w:sz w:val="22"/>
          <w:szCs w:val="22"/>
        </w:rPr>
      </w:pPr>
      <w:r w:rsidRPr="00D2096E">
        <w:rPr>
          <w:rFonts w:asciiTheme="minorHAnsi" w:hAnsiTheme="minorHAnsi" w:cstheme="minorHAnsi"/>
          <w:sz w:val="22"/>
          <w:szCs w:val="22"/>
        </w:rPr>
        <w:t xml:space="preserve">Meyer, K., </w:t>
      </w:r>
      <w:r w:rsidRPr="00D2096E">
        <w:rPr>
          <w:rFonts w:asciiTheme="minorHAnsi" w:hAnsiTheme="minorHAnsi" w:cstheme="minorHAnsi"/>
          <w:b/>
          <w:bCs/>
          <w:sz w:val="22"/>
          <w:szCs w:val="22"/>
        </w:rPr>
        <w:t>Ferrington</w:t>
      </w:r>
      <w:r w:rsidRPr="00D2096E">
        <w:rPr>
          <w:rFonts w:asciiTheme="minorHAnsi" w:hAnsiTheme="minorHAnsi" w:cstheme="minorHAnsi"/>
          <w:sz w:val="22"/>
          <w:szCs w:val="22"/>
        </w:rPr>
        <w:t xml:space="preserve">, </w:t>
      </w:r>
      <w:r w:rsidRPr="00D2096E">
        <w:rPr>
          <w:rFonts w:asciiTheme="minorHAnsi" w:hAnsiTheme="minorHAnsi" w:cstheme="minorHAnsi"/>
          <w:b/>
          <w:bCs/>
          <w:sz w:val="22"/>
          <w:szCs w:val="22"/>
        </w:rPr>
        <w:t>L.,</w:t>
      </w:r>
      <w:r w:rsidRPr="00D2096E">
        <w:rPr>
          <w:rFonts w:asciiTheme="minorHAnsi" w:hAnsiTheme="minorHAnsi" w:cstheme="minorHAnsi"/>
          <w:sz w:val="22"/>
          <w:szCs w:val="22"/>
        </w:rPr>
        <w:t xml:space="preserve"> Stefan, M., Wang, S-H., (2016), Engage: Using educational digital games to improve student engagement and performance in an undergraduate cell biology course, Abertay U</w:t>
      </w:r>
      <w:r w:rsidR="008B432B" w:rsidRPr="00D2096E">
        <w:rPr>
          <w:rFonts w:asciiTheme="minorHAnsi" w:hAnsiTheme="minorHAnsi" w:cstheme="minorHAnsi"/>
          <w:sz w:val="22"/>
          <w:szCs w:val="22"/>
        </w:rPr>
        <w:t>n</w:t>
      </w:r>
      <w:r w:rsidRPr="00D2096E">
        <w:rPr>
          <w:rFonts w:asciiTheme="minorHAnsi" w:hAnsiTheme="minorHAnsi" w:cstheme="minorHAnsi"/>
          <w:sz w:val="22"/>
          <w:szCs w:val="22"/>
        </w:rPr>
        <w:t>iversity Teaching and Learning Conference, Dundee, Scotland, (POSTER)</w:t>
      </w:r>
    </w:p>
    <w:p w14:paraId="3628FF91" w14:textId="77777777" w:rsidR="002C5AA4" w:rsidRPr="00D2096E" w:rsidRDefault="002C5AA4" w:rsidP="00D2096E">
      <w:pPr>
        <w:pStyle w:val="ListParagraph"/>
        <w:numPr>
          <w:ilvl w:val="0"/>
          <w:numId w:val="15"/>
        </w:numPr>
        <w:spacing w:before="240" w:after="120" w:line="276" w:lineRule="auto"/>
        <w:rPr>
          <w:rFonts w:asciiTheme="minorHAnsi" w:hAnsiTheme="minorHAnsi" w:cstheme="minorHAnsi"/>
          <w:sz w:val="22"/>
          <w:szCs w:val="22"/>
        </w:rPr>
      </w:pPr>
      <w:r w:rsidRPr="00D2096E">
        <w:rPr>
          <w:rFonts w:asciiTheme="minorHAnsi" w:hAnsiTheme="minorHAnsi" w:cstheme="minorHAnsi"/>
          <w:b/>
          <w:bCs/>
          <w:sz w:val="22"/>
          <w:szCs w:val="22"/>
        </w:rPr>
        <w:t>Ferrington, L</w:t>
      </w:r>
      <w:r w:rsidRPr="00D2096E">
        <w:rPr>
          <w:rFonts w:asciiTheme="minorHAnsi" w:hAnsiTheme="minorHAnsi" w:cstheme="minorHAnsi"/>
          <w:sz w:val="22"/>
          <w:szCs w:val="22"/>
        </w:rPr>
        <w:t xml:space="preserve">., Bell, S., Robertson, A., Grainger, A. and </w:t>
      </w:r>
      <w:proofErr w:type="spellStart"/>
      <w:r w:rsidRPr="00D2096E">
        <w:rPr>
          <w:rFonts w:asciiTheme="minorHAnsi" w:hAnsiTheme="minorHAnsi" w:cstheme="minorHAnsi"/>
          <w:sz w:val="22"/>
          <w:szCs w:val="22"/>
        </w:rPr>
        <w:t>Revuelta</w:t>
      </w:r>
      <w:proofErr w:type="spellEnd"/>
      <w:r w:rsidRPr="00D2096E">
        <w:rPr>
          <w:rFonts w:asciiTheme="minorHAnsi" w:hAnsiTheme="minorHAnsi" w:cstheme="minorHAnsi"/>
          <w:sz w:val="22"/>
          <w:szCs w:val="22"/>
        </w:rPr>
        <w:t>-Iniesta, R., (2015) Effect of Vitamin D supplementation on aerobic exercise performance in healthy adults; a randomised single blinded placebo-controlled pilot study, Scottish Physical Activity Research Connections, Edinburgh, Scotland, (POSTER)</w:t>
      </w:r>
    </w:p>
    <w:p w14:paraId="24CDCC9C" w14:textId="77777777" w:rsidR="002C5AA4" w:rsidRPr="00D2096E" w:rsidRDefault="002C5AA4" w:rsidP="00D2096E">
      <w:pPr>
        <w:pStyle w:val="ListParagraph"/>
        <w:numPr>
          <w:ilvl w:val="0"/>
          <w:numId w:val="15"/>
        </w:numPr>
        <w:spacing w:before="240" w:after="120" w:line="276" w:lineRule="auto"/>
        <w:rPr>
          <w:rFonts w:asciiTheme="minorHAnsi" w:hAnsiTheme="minorHAnsi" w:cstheme="minorHAnsi"/>
          <w:sz w:val="22"/>
          <w:szCs w:val="22"/>
        </w:rPr>
      </w:pPr>
      <w:r w:rsidRPr="00D2096E">
        <w:rPr>
          <w:rFonts w:asciiTheme="minorHAnsi" w:hAnsiTheme="minorHAnsi" w:cstheme="minorHAnsi"/>
          <w:b/>
          <w:bCs/>
          <w:sz w:val="22"/>
          <w:szCs w:val="22"/>
        </w:rPr>
        <w:t>Ferrington, L.,</w:t>
      </w:r>
      <w:r w:rsidRPr="00D2096E">
        <w:rPr>
          <w:rFonts w:asciiTheme="minorHAnsi" w:hAnsiTheme="minorHAnsi" w:cstheme="minorHAnsi"/>
          <w:sz w:val="22"/>
          <w:szCs w:val="22"/>
        </w:rPr>
        <w:t xml:space="preserve"> </w:t>
      </w:r>
      <w:proofErr w:type="spellStart"/>
      <w:r w:rsidRPr="00D2096E">
        <w:rPr>
          <w:rFonts w:asciiTheme="minorHAnsi" w:hAnsiTheme="minorHAnsi" w:cstheme="minorHAnsi"/>
          <w:sz w:val="22"/>
          <w:szCs w:val="22"/>
        </w:rPr>
        <w:t>Gliddon</w:t>
      </w:r>
      <w:proofErr w:type="spellEnd"/>
      <w:r w:rsidRPr="00D2096E">
        <w:rPr>
          <w:rFonts w:asciiTheme="minorHAnsi" w:hAnsiTheme="minorHAnsi" w:cstheme="minorHAnsi"/>
          <w:sz w:val="22"/>
          <w:szCs w:val="22"/>
        </w:rPr>
        <w:t xml:space="preserve">, C.M., McCulloch, </w:t>
      </w:r>
      <w:proofErr w:type="gramStart"/>
      <w:r w:rsidRPr="00D2096E">
        <w:rPr>
          <w:rFonts w:asciiTheme="minorHAnsi" w:hAnsiTheme="minorHAnsi" w:cstheme="minorHAnsi"/>
          <w:sz w:val="22"/>
          <w:szCs w:val="22"/>
        </w:rPr>
        <w:t>J.</w:t>
      </w:r>
      <w:proofErr w:type="gramEnd"/>
      <w:r w:rsidRPr="00D2096E">
        <w:rPr>
          <w:rFonts w:asciiTheme="minorHAnsi" w:hAnsiTheme="minorHAnsi" w:cstheme="minorHAnsi"/>
          <w:sz w:val="22"/>
          <w:szCs w:val="22"/>
        </w:rPr>
        <w:t xml:space="preserve"> and Horsburgh, K.J., (2011), Effects of </w:t>
      </w:r>
      <w:proofErr w:type="spellStart"/>
      <w:r w:rsidRPr="00D2096E">
        <w:rPr>
          <w:rFonts w:asciiTheme="minorHAnsi" w:hAnsiTheme="minorHAnsi" w:cstheme="minorHAnsi"/>
          <w:sz w:val="22"/>
          <w:szCs w:val="22"/>
        </w:rPr>
        <w:t>microcoil</w:t>
      </w:r>
      <w:proofErr w:type="spellEnd"/>
      <w:r w:rsidRPr="00D2096E">
        <w:rPr>
          <w:rFonts w:asciiTheme="minorHAnsi" w:hAnsiTheme="minorHAnsi" w:cstheme="minorHAnsi"/>
          <w:sz w:val="22"/>
          <w:szCs w:val="22"/>
        </w:rPr>
        <w:t>-induced carotid stenosis on local cerebral blood flow in mice, Brain; Symposium on Cerebral Blood Flow, Metabolism and Function, Barcelona (POSTER)</w:t>
      </w:r>
    </w:p>
    <w:p w14:paraId="180972DE" w14:textId="77777777" w:rsidR="008B432B" w:rsidRPr="00D2096E" w:rsidRDefault="002C5AA4" w:rsidP="00D2096E">
      <w:pPr>
        <w:pStyle w:val="ListParagraph"/>
        <w:numPr>
          <w:ilvl w:val="0"/>
          <w:numId w:val="15"/>
        </w:numPr>
        <w:spacing w:before="240" w:after="120" w:line="276" w:lineRule="auto"/>
        <w:rPr>
          <w:rFonts w:asciiTheme="minorHAnsi" w:hAnsiTheme="minorHAnsi" w:cstheme="minorHAnsi"/>
          <w:sz w:val="22"/>
          <w:szCs w:val="22"/>
        </w:rPr>
      </w:pPr>
      <w:r w:rsidRPr="00D2096E">
        <w:rPr>
          <w:rFonts w:asciiTheme="minorHAnsi" w:hAnsiTheme="minorHAnsi" w:cstheme="minorHAnsi"/>
          <w:b/>
          <w:bCs/>
          <w:sz w:val="22"/>
          <w:szCs w:val="22"/>
        </w:rPr>
        <w:lastRenderedPageBreak/>
        <w:t>L. Ferrington,</w:t>
      </w:r>
      <w:r w:rsidRPr="00D2096E">
        <w:rPr>
          <w:rFonts w:asciiTheme="minorHAnsi" w:hAnsiTheme="minorHAnsi" w:cstheme="minorHAnsi"/>
          <w:sz w:val="22"/>
          <w:szCs w:val="22"/>
        </w:rPr>
        <w:t xml:space="preserve"> Bond, S.M., Povey, J.E., Miners, S.J., Palmer, L.E., Scott, F.E., Dingwall, T.W., Kelly, P.A.T., Love, S., Kehoe, P.G. and Horsburgh, K.J., (2009) </w:t>
      </w:r>
      <w:hyperlink r:id="rId9" w:history="1">
        <w:r w:rsidRPr="00D2096E">
          <w:rPr>
            <w:rFonts w:asciiTheme="minorHAnsi" w:hAnsiTheme="minorHAnsi" w:cstheme="minorHAnsi"/>
            <w:sz w:val="22"/>
            <w:szCs w:val="22"/>
          </w:rPr>
          <w:t>Anti-hypertensives have no effect on cerebral amyloid or APP levels in a triple transgenic mouse model of Alzheimer’s disease</w:t>
        </w:r>
      </w:hyperlink>
      <w:r w:rsidRPr="00D2096E">
        <w:rPr>
          <w:rFonts w:asciiTheme="minorHAnsi" w:hAnsiTheme="minorHAnsi" w:cstheme="minorHAnsi"/>
          <w:sz w:val="22"/>
          <w:szCs w:val="22"/>
        </w:rPr>
        <w:t>; Neuroscience 2009, annual meeting of the Society for Neuroscience, Chicago (POSTER)</w:t>
      </w:r>
    </w:p>
    <w:p w14:paraId="741D7E67" w14:textId="186C9128" w:rsidR="002C5AA4" w:rsidRPr="00D2096E" w:rsidRDefault="002C5AA4" w:rsidP="00D2096E">
      <w:pPr>
        <w:pStyle w:val="ListParagraph"/>
        <w:numPr>
          <w:ilvl w:val="0"/>
          <w:numId w:val="15"/>
        </w:numPr>
        <w:spacing w:before="240" w:after="120" w:line="276" w:lineRule="auto"/>
        <w:rPr>
          <w:rFonts w:asciiTheme="minorHAnsi" w:hAnsiTheme="minorHAnsi" w:cstheme="minorHAnsi"/>
          <w:sz w:val="22"/>
          <w:szCs w:val="22"/>
        </w:rPr>
      </w:pPr>
      <w:r w:rsidRPr="00D2096E">
        <w:rPr>
          <w:rFonts w:asciiTheme="minorHAnsi" w:hAnsiTheme="minorHAnsi" w:cstheme="minorHAnsi"/>
          <w:sz w:val="22"/>
          <w:szCs w:val="22"/>
        </w:rPr>
        <w:t xml:space="preserve"> </w:t>
      </w:r>
      <w:r w:rsidRPr="00D2096E">
        <w:rPr>
          <w:rFonts w:asciiTheme="minorHAnsi" w:hAnsiTheme="minorHAnsi" w:cstheme="minorHAnsi"/>
          <w:b/>
          <w:bCs/>
          <w:sz w:val="22"/>
          <w:szCs w:val="22"/>
        </w:rPr>
        <w:t>L. Ferrington</w:t>
      </w:r>
      <w:r w:rsidRPr="00D2096E">
        <w:rPr>
          <w:rFonts w:asciiTheme="minorHAnsi" w:hAnsiTheme="minorHAnsi" w:cstheme="minorHAnsi"/>
          <w:sz w:val="22"/>
          <w:szCs w:val="22"/>
        </w:rPr>
        <w:t xml:space="preserve">, Bond, S.M., Povey, J.E., Miners, S.J., Palmer, L.E., Scott, F.E., Dingwall, T.W., Kelly, P.A.T., Love, S., Kehoe, P.G. and Horsburgh, K.J., (2009) </w:t>
      </w:r>
      <w:hyperlink r:id="rId10" w:history="1">
        <w:r w:rsidRPr="00D2096E">
          <w:rPr>
            <w:rFonts w:asciiTheme="minorHAnsi" w:hAnsiTheme="minorHAnsi" w:cstheme="minorHAnsi"/>
            <w:sz w:val="22"/>
            <w:szCs w:val="22"/>
          </w:rPr>
          <w:t>Anti-hypertensives have no effect on cerebral amyloid or APP levels in a triple transgenic mouse model of Alzheimer’s disease</w:t>
        </w:r>
      </w:hyperlink>
      <w:r w:rsidRPr="00D2096E">
        <w:rPr>
          <w:rFonts w:asciiTheme="minorHAnsi" w:hAnsiTheme="minorHAnsi" w:cstheme="minorHAnsi"/>
          <w:sz w:val="22"/>
          <w:szCs w:val="22"/>
        </w:rPr>
        <w:t>; Scottish Neuroscience Group, St Andrews (Invited Speaker)</w:t>
      </w:r>
    </w:p>
    <w:p w14:paraId="2157588B" w14:textId="77777777" w:rsidR="002C5AA4" w:rsidRPr="00D2096E" w:rsidRDefault="002C5AA4" w:rsidP="00D2096E">
      <w:pPr>
        <w:pStyle w:val="ListParagraph"/>
        <w:numPr>
          <w:ilvl w:val="0"/>
          <w:numId w:val="15"/>
        </w:numPr>
        <w:spacing w:before="240" w:after="120" w:line="276" w:lineRule="auto"/>
        <w:rPr>
          <w:rFonts w:asciiTheme="minorHAnsi" w:hAnsiTheme="minorHAnsi" w:cstheme="minorHAnsi"/>
          <w:b/>
          <w:bCs/>
          <w:sz w:val="22"/>
          <w:szCs w:val="22"/>
        </w:rPr>
      </w:pPr>
      <w:r w:rsidRPr="00D2096E">
        <w:rPr>
          <w:rFonts w:asciiTheme="minorHAnsi" w:hAnsiTheme="minorHAnsi" w:cstheme="minorHAnsi"/>
          <w:b/>
          <w:bCs/>
          <w:sz w:val="22"/>
          <w:szCs w:val="22"/>
        </w:rPr>
        <w:t>Ferrington, L.,</w:t>
      </w:r>
      <w:r w:rsidRPr="00D2096E">
        <w:rPr>
          <w:rFonts w:asciiTheme="minorHAnsi" w:hAnsiTheme="minorHAnsi" w:cstheme="minorHAnsi"/>
          <w:sz w:val="22"/>
          <w:szCs w:val="22"/>
        </w:rPr>
        <w:t xml:space="preserve"> Bond, S.M., Povey, J.E., Miners, S.J., Palmer, L.E., Kelly, P.A.T., Love, S.G., Kehoe, P.G. and Horsburgh, K.J. (2008) Anti-hypertensive compounds have no effect on cerebral amyloid or APP levels in a triple transgenic mouse model of Alzheimer’s Disease, Royal Society of Edinburgh, Lloyds TSB Foundation for Scotland Annual Forum - – Improving the Quality of Life of the Ageing Population (Invited Speaker)</w:t>
      </w:r>
    </w:p>
    <w:p w14:paraId="453ABF7F" w14:textId="77777777" w:rsidR="002C5AA4" w:rsidRPr="00D2096E" w:rsidRDefault="002C5AA4" w:rsidP="00D2096E">
      <w:pPr>
        <w:pStyle w:val="ListParagraph"/>
        <w:numPr>
          <w:ilvl w:val="0"/>
          <w:numId w:val="15"/>
        </w:numPr>
        <w:spacing w:before="240" w:after="120" w:line="276" w:lineRule="auto"/>
        <w:rPr>
          <w:rFonts w:asciiTheme="minorHAnsi" w:hAnsiTheme="minorHAnsi" w:cstheme="minorHAnsi"/>
          <w:sz w:val="22"/>
          <w:szCs w:val="22"/>
        </w:rPr>
      </w:pPr>
      <w:r w:rsidRPr="00D2096E">
        <w:rPr>
          <w:rFonts w:asciiTheme="minorHAnsi" w:hAnsiTheme="minorHAnsi" w:cstheme="minorHAnsi"/>
          <w:b/>
          <w:bCs/>
          <w:sz w:val="22"/>
          <w:szCs w:val="22"/>
        </w:rPr>
        <w:t>Ferrington, L.,</w:t>
      </w:r>
      <w:r w:rsidRPr="00D2096E">
        <w:rPr>
          <w:rFonts w:asciiTheme="minorHAnsi" w:hAnsiTheme="minorHAnsi" w:cstheme="minorHAnsi"/>
          <w:sz w:val="22"/>
          <w:szCs w:val="22"/>
        </w:rPr>
        <w:t xml:space="preserve"> Bond, S.M., Povey, J.E., Miners, S.J., Palmer, L.E., Kelly, P.A.T., Love, S.G., Kehoe, P.G. and Horsburgh, K.J. (2008) Anti-hypertensive compounds have no effect on cerebral amyloid or APP levels in a triple transgenic mouse model of Alzheimer’s Disease, Royal Society of Edinburgh, </w:t>
      </w:r>
      <w:r w:rsidRPr="00D2096E">
        <w:rPr>
          <w:rFonts w:asciiTheme="minorHAnsi" w:hAnsiTheme="minorHAnsi" w:cstheme="minorHAnsi"/>
          <w:b/>
          <w:bCs/>
          <w:sz w:val="22"/>
          <w:szCs w:val="22"/>
        </w:rPr>
        <w:t>2008</w:t>
      </w:r>
      <w:r w:rsidRPr="00D2096E">
        <w:rPr>
          <w:rFonts w:asciiTheme="minorHAnsi" w:hAnsiTheme="minorHAnsi" w:cstheme="minorHAnsi"/>
          <w:sz w:val="22"/>
          <w:szCs w:val="22"/>
        </w:rPr>
        <w:t xml:space="preserve"> Alzheimer’s Association 11</w:t>
      </w:r>
      <w:r w:rsidRPr="00D2096E">
        <w:rPr>
          <w:rFonts w:asciiTheme="minorHAnsi" w:hAnsiTheme="minorHAnsi" w:cstheme="minorHAnsi"/>
          <w:sz w:val="22"/>
          <w:szCs w:val="22"/>
          <w:vertAlign w:val="superscript"/>
        </w:rPr>
        <w:t>th</w:t>
      </w:r>
      <w:r w:rsidRPr="00D2096E">
        <w:rPr>
          <w:rFonts w:asciiTheme="minorHAnsi" w:hAnsiTheme="minorHAnsi" w:cstheme="minorHAnsi"/>
          <w:sz w:val="22"/>
          <w:szCs w:val="22"/>
        </w:rPr>
        <w:t xml:space="preserve"> International Conference on Alzheimer’s disease, Chicago (POSTER)</w:t>
      </w:r>
    </w:p>
    <w:p w14:paraId="6AC06E77" w14:textId="77777777" w:rsidR="002C5AA4" w:rsidRPr="00D2096E" w:rsidRDefault="002C5AA4" w:rsidP="00D2096E">
      <w:pPr>
        <w:pStyle w:val="ListParagraph"/>
        <w:numPr>
          <w:ilvl w:val="0"/>
          <w:numId w:val="15"/>
        </w:numPr>
        <w:spacing w:before="240" w:after="120" w:line="276" w:lineRule="auto"/>
        <w:rPr>
          <w:rFonts w:asciiTheme="minorHAnsi" w:hAnsiTheme="minorHAnsi" w:cstheme="minorHAnsi"/>
          <w:sz w:val="22"/>
          <w:szCs w:val="22"/>
        </w:rPr>
      </w:pPr>
      <w:r w:rsidRPr="00D2096E">
        <w:rPr>
          <w:rFonts w:asciiTheme="minorHAnsi" w:hAnsiTheme="minorHAnsi" w:cstheme="minorHAnsi"/>
          <w:b/>
          <w:bCs/>
          <w:sz w:val="22"/>
          <w:szCs w:val="22"/>
        </w:rPr>
        <w:t>Ferrington, L.,</w:t>
      </w:r>
      <w:r w:rsidRPr="00D2096E">
        <w:rPr>
          <w:rFonts w:asciiTheme="minorHAnsi" w:hAnsiTheme="minorHAnsi" w:cstheme="minorHAnsi"/>
          <w:sz w:val="22"/>
          <w:szCs w:val="22"/>
        </w:rPr>
        <w:t xml:space="preserve"> Collins, M.D., Dawson, N., Kelly, P.A.T. (2007); 3,4-methylenedioxymethamphetamine (MDMA)-induced 5-HT depletion; effect upon 5-HT2a/2c receptor function in the female Dark Agouti rat, Society for Neuroscience 2007, San Diego (POSTER)</w:t>
      </w:r>
    </w:p>
    <w:p w14:paraId="7CC8382A" w14:textId="77777777" w:rsidR="002C5AA4" w:rsidRPr="00D2096E" w:rsidRDefault="002C5AA4" w:rsidP="00D2096E">
      <w:pPr>
        <w:pStyle w:val="ListParagraph"/>
        <w:numPr>
          <w:ilvl w:val="0"/>
          <w:numId w:val="15"/>
        </w:numPr>
        <w:shd w:val="clear" w:color="auto" w:fill="FFFFFF"/>
        <w:spacing w:before="240" w:after="120" w:line="276" w:lineRule="auto"/>
        <w:rPr>
          <w:rFonts w:asciiTheme="minorHAnsi" w:hAnsiTheme="minorHAnsi" w:cstheme="minorHAnsi"/>
          <w:sz w:val="22"/>
          <w:szCs w:val="22"/>
        </w:rPr>
      </w:pPr>
      <w:r w:rsidRPr="00D2096E">
        <w:rPr>
          <w:rFonts w:asciiTheme="minorHAnsi" w:hAnsiTheme="minorHAnsi" w:cstheme="minorHAnsi"/>
          <w:sz w:val="22"/>
          <w:szCs w:val="22"/>
        </w:rPr>
        <w:t xml:space="preserve">Van </w:t>
      </w:r>
      <w:proofErr w:type="spellStart"/>
      <w:r w:rsidRPr="00D2096E">
        <w:rPr>
          <w:rFonts w:asciiTheme="minorHAnsi" w:hAnsiTheme="minorHAnsi" w:cstheme="minorHAnsi"/>
          <w:sz w:val="22"/>
          <w:szCs w:val="22"/>
        </w:rPr>
        <w:t>Donkelaar</w:t>
      </w:r>
      <w:proofErr w:type="spellEnd"/>
      <w:r w:rsidRPr="00D2096E">
        <w:rPr>
          <w:rFonts w:asciiTheme="minorHAnsi" w:hAnsiTheme="minorHAnsi" w:cstheme="minorHAnsi"/>
          <w:sz w:val="22"/>
          <w:szCs w:val="22"/>
        </w:rPr>
        <w:t xml:space="preserve">, E. L., </w:t>
      </w:r>
      <w:r w:rsidRPr="00D2096E">
        <w:rPr>
          <w:rFonts w:asciiTheme="minorHAnsi" w:hAnsiTheme="minorHAnsi" w:cstheme="minorHAnsi"/>
          <w:b/>
          <w:bCs/>
          <w:sz w:val="22"/>
          <w:szCs w:val="22"/>
        </w:rPr>
        <w:t>Ferrington, L</w:t>
      </w:r>
      <w:r w:rsidRPr="00D2096E">
        <w:rPr>
          <w:rFonts w:asciiTheme="minorHAnsi" w:hAnsiTheme="minorHAnsi" w:cstheme="minorHAnsi"/>
          <w:sz w:val="22"/>
          <w:szCs w:val="22"/>
        </w:rPr>
        <w:t xml:space="preserve">., </w:t>
      </w:r>
      <w:proofErr w:type="spellStart"/>
      <w:r w:rsidRPr="00D2096E">
        <w:rPr>
          <w:rFonts w:asciiTheme="minorHAnsi" w:hAnsiTheme="minorHAnsi" w:cstheme="minorHAnsi"/>
          <w:sz w:val="22"/>
          <w:szCs w:val="22"/>
        </w:rPr>
        <w:t>Prickaerts</w:t>
      </w:r>
      <w:proofErr w:type="spellEnd"/>
      <w:r w:rsidRPr="00D2096E">
        <w:rPr>
          <w:rFonts w:asciiTheme="minorHAnsi" w:hAnsiTheme="minorHAnsi" w:cstheme="minorHAnsi"/>
          <w:sz w:val="22"/>
          <w:szCs w:val="22"/>
        </w:rPr>
        <w:t xml:space="preserve">, J., Kelly, P.A.T., </w:t>
      </w:r>
      <w:proofErr w:type="spellStart"/>
      <w:r w:rsidRPr="00D2096E">
        <w:rPr>
          <w:rFonts w:asciiTheme="minorHAnsi" w:hAnsiTheme="minorHAnsi" w:cstheme="minorHAnsi"/>
          <w:sz w:val="22"/>
          <w:szCs w:val="22"/>
        </w:rPr>
        <w:t>Steinbusch</w:t>
      </w:r>
      <w:proofErr w:type="spellEnd"/>
      <w:r w:rsidRPr="00D2096E">
        <w:rPr>
          <w:rFonts w:asciiTheme="minorHAnsi" w:hAnsiTheme="minorHAnsi" w:cstheme="minorHAnsi"/>
          <w:sz w:val="22"/>
          <w:szCs w:val="22"/>
        </w:rPr>
        <w:t>, H.W. (2007)</w:t>
      </w:r>
      <w:r w:rsidRPr="00D2096E">
        <w:rPr>
          <w:rFonts w:asciiTheme="minorHAnsi" w:eastAsiaTheme="majorEastAsia" w:hAnsiTheme="minorHAnsi" w:cstheme="minorHAnsi"/>
          <w:sz w:val="22"/>
          <w:szCs w:val="22"/>
        </w:rPr>
        <w:t xml:space="preserve"> Acute tryptophan depletion in rats produces uncoupling of flow from metabolism which parallels human depression,</w:t>
      </w:r>
      <w:r w:rsidRPr="00D2096E">
        <w:rPr>
          <w:rFonts w:asciiTheme="minorHAnsi" w:hAnsiTheme="minorHAnsi" w:cstheme="minorHAnsi"/>
          <w:sz w:val="22"/>
          <w:szCs w:val="22"/>
        </w:rPr>
        <w:t xml:space="preserve"> Society for Neuroscience 2007, San Diego (POSTER)</w:t>
      </w:r>
    </w:p>
    <w:p w14:paraId="62782479" w14:textId="77777777" w:rsidR="002C5AA4" w:rsidRPr="00D2096E" w:rsidRDefault="002C5AA4" w:rsidP="00D2096E">
      <w:pPr>
        <w:pStyle w:val="ListParagraph"/>
        <w:numPr>
          <w:ilvl w:val="0"/>
          <w:numId w:val="15"/>
        </w:numPr>
        <w:spacing w:before="240" w:after="120" w:line="276" w:lineRule="auto"/>
        <w:rPr>
          <w:rFonts w:asciiTheme="minorHAnsi" w:hAnsiTheme="minorHAnsi" w:cstheme="minorHAnsi"/>
          <w:sz w:val="22"/>
          <w:szCs w:val="22"/>
        </w:rPr>
      </w:pPr>
      <w:r w:rsidRPr="00D2096E">
        <w:rPr>
          <w:rFonts w:asciiTheme="minorHAnsi" w:eastAsiaTheme="majorEastAsia" w:hAnsiTheme="minorHAnsi" w:cstheme="minorHAnsi"/>
          <w:sz w:val="22"/>
          <w:szCs w:val="22"/>
        </w:rPr>
        <w:t xml:space="preserve">Dawson, N., </w:t>
      </w:r>
      <w:r w:rsidRPr="00D2096E">
        <w:rPr>
          <w:rFonts w:asciiTheme="minorHAnsi" w:eastAsiaTheme="majorEastAsia" w:hAnsiTheme="minorHAnsi" w:cstheme="minorHAnsi"/>
          <w:b/>
          <w:bCs/>
          <w:sz w:val="22"/>
          <w:szCs w:val="22"/>
        </w:rPr>
        <w:t>Ferrington, L.,</w:t>
      </w:r>
      <w:r w:rsidRPr="00D2096E">
        <w:rPr>
          <w:rFonts w:asciiTheme="minorHAnsi" w:eastAsiaTheme="majorEastAsia" w:hAnsiTheme="minorHAnsi" w:cstheme="minorHAnsi"/>
          <w:sz w:val="22"/>
          <w:szCs w:val="22"/>
        </w:rPr>
        <w:t xml:space="preserve"> </w:t>
      </w:r>
      <w:proofErr w:type="spellStart"/>
      <w:r w:rsidRPr="00D2096E">
        <w:rPr>
          <w:rFonts w:asciiTheme="minorHAnsi" w:eastAsiaTheme="majorEastAsia" w:hAnsiTheme="minorHAnsi" w:cstheme="minorHAnsi"/>
          <w:sz w:val="22"/>
          <w:szCs w:val="22"/>
        </w:rPr>
        <w:t>Olverman</w:t>
      </w:r>
      <w:proofErr w:type="spellEnd"/>
      <w:r w:rsidRPr="00D2096E">
        <w:rPr>
          <w:rFonts w:asciiTheme="minorHAnsi" w:eastAsiaTheme="majorEastAsia" w:hAnsiTheme="minorHAnsi" w:cstheme="minorHAnsi"/>
          <w:sz w:val="22"/>
          <w:szCs w:val="22"/>
        </w:rPr>
        <w:t xml:space="preserve">, H.J., </w:t>
      </w:r>
      <w:proofErr w:type="spellStart"/>
      <w:r w:rsidRPr="00D2096E">
        <w:rPr>
          <w:rFonts w:asciiTheme="minorHAnsi" w:eastAsiaTheme="majorEastAsia" w:hAnsiTheme="minorHAnsi" w:cstheme="minorHAnsi"/>
          <w:sz w:val="22"/>
          <w:szCs w:val="22"/>
        </w:rPr>
        <w:t>Harmar</w:t>
      </w:r>
      <w:proofErr w:type="spellEnd"/>
      <w:r w:rsidRPr="00D2096E">
        <w:rPr>
          <w:rFonts w:asciiTheme="minorHAnsi" w:eastAsiaTheme="majorEastAsia" w:hAnsiTheme="minorHAnsi" w:cstheme="minorHAnsi"/>
          <w:sz w:val="22"/>
          <w:szCs w:val="22"/>
        </w:rPr>
        <w:t>, A.J., Kelly, P.A.T, (2006), The acute cerebral metabolic response to serotonin transporter targeting drugs is altered in mice over-expressing the human serotonin transporter, 6th Forum of European Neuroscience (FENS), Vienna (POSTER)</w:t>
      </w:r>
    </w:p>
    <w:p w14:paraId="6F2664CD" w14:textId="77777777" w:rsidR="002C5AA4" w:rsidRPr="00D2096E" w:rsidRDefault="002C5AA4" w:rsidP="00D2096E">
      <w:pPr>
        <w:pStyle w:val="ListParagraph"/>
        <w:numPr>
          <w:ilvl w:val="0"/>
          <w:numId w:val="15"/>
        </w:numPr>
        <w:spacing w:before="240" w:after="120" w:line="276" w:lineRule="auto"/>
        <w:rPr>
          <w:rFonts w:asciiTheme="minorHAnsi" w:eastAsiaTheme="majorEastAsia" w:hAnsiTheme="minorHAnsi" w:cstheme="minorHAnsi"/>
          <w:sz w:val="22"/>
          <w:szCs w:val="22"/>
        </w:rPr>
      </w:pPr>
      <w:r w:rsidRPr="00D2096E">
        <w:rPr>
          <w:rFonts w:asciiTheme="minorHAnsi" w:eastAsiaTheme="majorEastAsia" w:hAnsiTheme="minorHAnsi" w:cstheme="minorHAnsi"/>
          <w:b/>
          <w:bCs/>
          <w:sz w:val="22"/>
          <w:szCs w:val="22"/>
        </w:rPr>
        <w:t>Ferrington, L</w:t>
      </w:r>
      <w:r w:rsidRPr="00D2096E">
        <w:rPr>
          <w:rFonts w:asciiTheme="minorHAnsi" w:eastAsiaTheme="majorEastAsia" w:hAnsiTheme="minorHAnsi" w:cstheme="minorHAnsi"/>
          <w:sz w:val="22"/>
          <w:szCs w:val="22"/>
        </w:rPr>
        <w:t>., Dawson, N., Kelly, P.A.T., (2006) Changes in 5-HT pharmacology following exposure to MDMA: Implications for the treatment of MDMA-induced depression., West European Regional CINP meeting, Belfast (POSTER)</w:t>
      </w:r>
    </w:p>
    <w:p w14:paraId="30A476C5" w14:textId="77777777" w:rsidR="002C5AA4" w:rsidRPr="00D2096E" w:rsidRDefault="002C5AA4" w:rsidP="00D2096E">
      <w:pPr>
        <w:pStyle w:val="ListParagraph"/>
        <w:numPr>
          <w:ilvl w:val="0"/>
          <w:numId w:val="15"/>
        </w:numPr>
        <w:spacing w:before="240" w:after="120" w:line="276" w:lineRule="auto"/>
        <w:rPr>
          <w:rFonts w:asciiTheme="minorHAnsi" w:hAnsiTheme="minorHAnsi" w:cstheme="minorHAnsi"/>
          <w:sz w:val="22"/>
          <w:szCs w:val="22"/>
        </w:rPr>
      </w:pPr>
      <w:r w:rsidRPr="00D2096E">
        <w:rPr>
          <w:rFonts w:asciiTheme="minorHAnsi" w:eastAsiaTheme="majorEastAsia" w:hAnsiTheme="minorHAnsi" w:cstheme="minorHAnsi"/>
          <w:sz w:val="22"/>
          <w:szCs w:val="22"/>
        </w:rPr>
        <w:t xml:space="preserve">Dawson, N., </w:t>
      </w:r>
      <w:r w:rsidRPr="00D2096E">
        <w:rPr>
          <w:rFonts w:asciiTheme="minorHAnsi" w:eastAsiaTheme="majorEastAsia" w:hAnsiTheme="minorHAnsi" w:cstheme="minorHAnsi"/>
          <w:b/>
          <w:bCs/>
          <w:sz w:val="22"/>
          <w:szCs w:val="22"/>
        </w:rPr>
        <w:t>Ferrington, L.,</w:t>
      </w:r>
      <w:r w:rsidRPr="00D2096E">
        <w:rPr>
          <w:rFonts w:asciiTheme="minorHAnsi" w:eastAsiaTheme="majorEastAsia" w:hAnsiTheme="minorHAnsi" w:cstheme="minorHAnsi"/>
          <w:sz w:val="22"/>
          <w:szCs w:val="22"/>
        </w:rPr>
        <w:t xml:space="preserve"> </w:t>
      </w:r>
      <w:proofErr w:type="spellStart"/>
      <w:r w:rsidRPr="00D2096E">
        <w:rPr>
          <w:rFonts w:asciiTheme="minorHAnsi" w:eastAsiaTheme="majorEastAsia" w:hAnsiTheme="minorHAnsi" w:cstheme="minorHAnsi"/>
          <w:sz w:val="22"/>
          <w:szCs w:val="22"/>
        </w:rPr>
        <w:t>Olverman</w:t>
      </w:r>
      <w:proofErr w:type="spellEnd"/>
      <w:r w:rsidRPr="00D2096E">
        <w:rPr>
          <w:rFonts w:asciiTheme="minorHAnsi" w:eastAsiaTheme="majorEastAsia" w:hAnsiTheme="minorHAnsi" w:cstheme="minorHAnsi"/>
          <w:sz w:val="22"/>
          <w:szCs w:val="22"/>
        </w:rPr>
        <w:t xml:space="preserve">, H.J., </w:t>
      </w:r>
      <w:proofErr w:type="spellStart"/>
      <w:r w:rsidRPr="00D2096E">
        <w:rPr>
          <w:rFonts w:asciiTheme="minorHAnsi" w:eastAsiaTheme="majorEastAsia" w:hAnsiTheme="minorHAnsi" w:cstheme="minorHAnsi"/>
          <w:sz w:val="22"/>
          <w:szCs w:val="22"/>
        </w:rPr>
        <w:t>Harmar</w:t>
      </w:r>
      <w:proofErr w:type="spellEnd"/>
      <w:r w:rsidRPr="00D2096E">
        <w:rPr>
          <w:rFonts w:asciiTheme="minorHAnsi" w:eastAsiaTheme="majorEastAsia" w:hAnsiTheme="minorHAnsi" w:cstheme="minorHAnsi"/>
          <w:sz w:val="22"/>
          <w:szCs w:val="22"/>
        </w:rPr>
        <w:t>, A.J., Kelly, P.A.T, (2006), Altered cerebral glucose metabolism in the response to DOI in serotonin transporter over-expressing mice, Proceedings of the British Pharmacological Society, at</w:t>
      </w:r>
      <w:r w:rsidRPr="00D2096E">
        <w:rPr>
          <w:rFonts w:asciiTheme="minorHAnsi" w:hAnsiTheme="minorHAnsi" w:cstheme="minorHAnsi"/>
          <w:sz w:val="22"/>
          <w:szCs w:val="22"/>
        </w:rPr>
        <w:t xml:space="preserve"> </w:t>
      </w:r>
      <w:hyperlink r:id="rId11" w:history="1">
        <w:r w:rsidRPr="00D2096E">
          <w:rPr>
            <w:rStyle w:val="Hyperlink"/>
            <w:rFonts w:asciiTheme="minorHAnsi" w:hAnsiTheme="minorHAnsi" w:cstheme="minorHAnsi"/>
            <w:sz w:val="22"/>
            <w:szCs w:val="22"/>
          </w:rPr>
          <w:t>http://www.pA2online.org/abstracts/Vol3Issue4abst166P.pdf</w:t>
        </w:r>
      </w:hyperlink>
    </w:p>
    <w:p w14:paraId="691EB8DB" w14:textId="77777777" w:rsidR="002C5AA4" w:rsidRPr="00D2096E" w:rsidRDefault="002C5AA4" w:rsidP="00D2096E">
      <w:pPr>
        <w:pStyle w:val="ListParagraph"/>
        <w:numPr>
          <w:ilvl w:val="0"/>
          <w:numId w:val="15"/>
        </w:numPr>
        <w:spacing w:before="240" w:after="120" w:line="276" w:lineRule="auto"/>
        <w:rPr>
          <w:rFonts w:asciiTheme="minorHAnsi" w:hAnsiTheme="minorHAnsi" w:cstheme="minorHAnsi"/>
          <w:sz w:val="22"/>
          <w:szCs w:val="22"/>
        </w:rPr>
      </w:pPr>
      <w:r w:rsidRPr="00D2096E">
        <w:rPr>
          <w:rFonts w:asciiTheme="minorHAnsi" w:hAnsiTheme="minorHAnsi" w:cstheme="minorHAnsi"/>
          <w:sz w:val="22"/>
          <w:szCs w:val="22"/>
        </w:rPr>
        <w:t>MA Simpson, JL Leith,</w:t>
      </w:r>
      <w:r w:rsidRPr="00D2096E">
        <w:rPr>
          <w:rFonts w:asciiTheme="minorHAnsi" w:hAnsiTheme="minorHAnsi" w:cstheme="minorHAnsi"/>
          <w:b/>
          <w:bCs/>
          <w:sz w:val="22"/>
          <w:szCs w:val="22"/>
        </w:rPr>
        <w:t xml:space="preserve"> L Ferrington, </w:t>
      </w:r>
      <w:r w:rsidRPr="00D2096E">
        <w:rPr>
          <w:rFonts w:asciiTheme="minorHAnsi" w:hAnsiTheme="minorHAnsi" w:cstheme="minorHAnsi"/>
          <w:sz w:val="22"/>
          <w:szCs w:val="22"/>
        </w:rPr>
        <w:t>PAT Kelly, (2005) Direct cerebrovascular effects of CB</w:t>
      </w:r>
      <w:r w:rsidRPr="00D2096E">
        <w:rPr>
          <w:rFonts w:asciiTheme="minorHAnsi" w:hAnsiTheme="minorHAnsi" w:cstheme="minorHAnsi"/>
          <w:sz w:val="22"/>
          <w:szCs w:val="22"/>
          <w:vertAlign w:val="subscript"/>
        </w:rPr>
        <w:t>1</w:t>
      </w:r>
      <w:r w:rsidRPr="00D2096E">
        <w:rPr>
          <w:rFonts w:asciiTheme="minorHAnsi" w:hAnsiTheme="minorHAnsi" w:cstheme="minorHAnsi"/>
          <w:sz w:val="22"/>
          <w:szCs w:val="22"/>
        </w:rPr>
        <w:t> receptor activation by the synthetic endocannabinoid HU-210 in vivo, Journal of Cerebral Blood Flow &amp; Metabolism 25 (1_suppl), S581-S581, Brain; Symposium on Cerebral Blood Flow, Metabolism and Function, Amsterdam (POSTER)</w:t>
      </w:r>
    </w:p>
    <w:p w14:paraId="7C627174" w14:textId="77777777" w:rsidR="002431AA" w:rsidRPr="00D2096E" w:rsidRDefault="002431AA" w:rsidP="00D2096E">
      <w:pPr>
        <w:pStyle w:val="ListParagraph"/>
        <w:numPr>
          <w:ilvl w:val="0"/>
          <w:numId w:val="15"/>
        </w:numPr>
        <w:spacing w:before="240" w:after="120" w:line="276" w:lineRule="auto"/>
        <w:rPr>
          <w:rFonts w:asciiTheme="minorHAnsi" w:hAnsiTheme="minorHAnsi" w:cstheme="minorHAnsi"/>
          <w:sz w:val="22"/>
          <w:szCs w:val="22"/>
        </w:rPr>
      </w:pPr>
      <w:r w:rsidRPr="00D2096E">
        <w:rPr>
          <w:rFonts w:asciiTheme="minorHAnsi" w:hAnsiTheme="minorHAnsi" w:cstheme="minorHAnsi"/>
          <w:b/>
          <w:bCs/>
          <w:sz w:val="22"/>
          <w:szCs w:val="22"/>
        </w:rPr>
        <w:lastRenderedPageBreak/>
        <w:t>L Ferrington,</w:t>
      </w:r>
      <w:r w:rsidRPr="00D2096E">
        <w:rPr>
          <w:rFonts w:asciiTheme="minorHAnsi" w:hAnsiTheme="minorHAnsi" w:cstheme="minorHAnsi"/>
          <w:sz w:val="22"/>
          <w:szCs w:val="22"/>
        </w:rPr>
        <w:t xml:space="preserve"> JL Leith, DE </w:t>
      </w:r>
      <w:proofErr w:type="spellStart"/>
      <w:r w:rsidRPr="00D2096E">
        <w:rPr>
          <w:rFonts w:asciiTheme="minorHAnsi" w:hAnsiTheme="minorHAnsi" w:cstheme="minorHAnsi"/>
          <w:sz w:val="22"/>
          <w:szCs w:val="22"/>
        </w:rPr>
        <w:t>McBean</w:t>
      </w:r>
      <w:proofErr w:type="spellEnd"/>
      <w:r w:rsidRPr="00D2096E">
        <w:rPr>
          <w:rFonts w:asciiTheme="minorHAnsi" w:hAnsiTheme="minorHAnsi" w:cstheme="minorHAnsi"/>
          <w:sz w:val="22"/>
          <w:szCs w:val="22"/>
        </w:rPr>
        <w:t xml:space="preserve">, HJ </w:t>
      </w:r>
      <w:proofErr w:type="spellStart"/>
      <w:r w:rsidRPr="00D2096E">
        <w:rPr>
          <w:rFonts w:asciiTheme="minorHAnsi" w:hAnsiTheme="minorHAnsi" w:cstheme="minorHAnsi"/>
          <w:sz w:val="22"/>
          <w:szCs w:val="22"/>
        </w:rPr>
        <w:t>Olverman</w:t>
      </w:r>
      <w:proofErr w:type="spellEnd"/>
      <w:r w:rsidRPr="00D2096E">
        <w:rPr>
          <w:rFonts w:asciiTheme="minorHAnsi" w:hAnsiTheme="minorHAnsi" w:cstheme="minorHAnsi"/>
          <w:sz w:val="22"/>
          <w:szCs w:val="22"/>
        </w:rPr>
        <w:t xml:space="preserve">, PAT Kelly (2005) Local cerebral metabolic response to 8-OH-DPAT in Dark Agouti rats is altered by prior exposure to 3, </w:t>
      </w:r>
      <w:proofErr w:type="gramStart"/>
      <w:r w:rsidRPr="00D2096E">
        <w:rPr>
          <w:rFonts w:asciiTheme="minorHAnsi" w:hAnsiTheme="minorHAnsi" w:cstheme="minorHAnsi"/>
          <w:sz w:val="22"/>
          <w:szCs w:val="22"/>
        </w:rPr>
        <w:t>4,-</w:t>
      </w:r>
      <w:proofErr w:type="gramEnd"/>
      <w:r w:rsidRPr="00D2096E">
        <w:rPr>
          <w:rFonts w:asciiTheme="minorHAnsi" w:hAnsiTheme="minorHAnsi" w:cstheme="minorHAnsi"/>
          <w:sz w:val="22"/>
          <w:szCs w:val="22"/>
        </w:rPr>
        <w:t>methylenedioxymethamphetamine (MDMA), Journal of Cerebral Blood Flow &amp; Metabolism 25 (1_suppl), S582-S582, Brain; Symposium on Cerebral Blood Flow, Metabolism and Function, Amsterdam (POSTER)</w:t>
      </w:r>
    </w:p>
    <w:p w14:paraId="1C7E7F45" w14:textId="77777777" w:rsidR="002431AA" w:rsidRPr="00D2096E" w:rsidRDefault="002431AA" w:rsidP="00D2096E">
      <w:pPr>
        <w:pStyle w:val="ListParagraph"/>
        <w:numPr>
          <w:ilvl w:val="0"/>
          <w:numId w:val="15"/>
        </w:numPr>
        <w:spacing w:before="240" w:after="120" w:line="276" w:lineRule="auto"/>
        <w:rPr>
          <w:rFonts w:asciiTheme="minorHAnsi" w:hAnsiTheme="minorHAnsi" w:cstheme="minorHAnsi"/>
          <w:sz w:val="22"/>
          <w:szCs w:val="22"/>
        </w:rPr>
      </w:pPr>
      <w:r w:rsidRPr="00D2096E">
        <w:rPr>
          <w:rFonts w:asciiTheme="minorHAnsi" w:hAnsiTheme="minorHAnsi" w:cstheme="minorHAnsi"/>
          <w:b/>
          <w:bCs/>
          <w:sz w:val="22"/>
          <w:szCs w:val="22"/>
        </w:rPr>
        <w:t>L Ferrington,</w:t>
      </w:r>
      <w:r w:rsidRPr="00D2096E">
        <w:rPr>
          <w:rFonts w:asciiTheme="minorHAnsi" w:hAnsiTheme="minorHAnsi" w:cstheme="minorHAnsi"/>
          <w:sz w:val="22"/>
          <w:szCs w:val="22"/>
        </w:rPr>
        <w:t xml:space="preserve"> DE </w:t>
      </w:r>
      <w:proofErr w:type="spellStart"/>
      <w:r w:rsidRPr="00D2096E">
        <w:rPr>
          <w:rFonts w:asciiTheme="minorHAnsi" w:hAnsiTheme="minorHAnsi" w:cstheme="minorHAnsi"/>
          <w:sz w:val="22"/>
          <w:szCs w:val="22"/>
        </w:rPr>
        <w:t>McBean</w:t>
      </w:r>
      <w:proofErr w:type="spellEnd"/>
      <w:r w:rsidRPr="00D2096E">
        <w:rPr>
          <w:rFonts w:asciiTheme="minorHAnsi" w:hAnsiTheme="minorHAnsi" w:cstheme="minorHAnsi"/>
          <w:sz w:val="22"/>
          <w:szCs w:val="22"/>
        </w:rPr>
        <w:t xml:space="preserve">, HJ </w:t>
      </w:r>
      <w:proofErr w:type="spellStart"/>
      <w:r w:rsidRPr="00D2096E">
        <w:rPr>
          <w:rFonts w:asciiTheme="minorHAnsi" w:hAnsiTheme="minorHAnsi" w:cstheme="minorHAnsi"/>
          <w:sz w:val="22"/>
          <w:szCs w:val="22"/>
        </w:rPr>
        <w:t>Olverman</w:t>
      </w:r>
      <w:proofErr w:type="spellEnd"/>
      <w:r w:rsidRPr="00D2096E">
        <w:rPr>
          <w:rFonts w:asciiTheme="minorHAnsi" w:hAnsiTheme="minorHAnsi" w:cstheme="minorHAnsi"/>
          <w:sz w:val="22"/>
          <w:szCs w:val="22"/>
        </w:rPr>
        <w:t>, PAT Kelly</w:t>
      </w:r>
      <w:r w:rsidRPr="00D2096E">
        <w:rPr>
          <w:rFonts w:asciiTheme="minorHAnsi" w:hAnsiTheme="minorHAnsi" w:cstheme="minorHAnsi"/>
          <w:b/>
          <w:bCs/>
          <w:sz w:val="22"/>
          <w:szCs w:val="22"/>
        </w:rPr>
        <w:t xml:space="preserve"> </w:t>
      </w:r>
      <w:r w:rsidRPr="00D2096E">
        <w:rPr>
          <w:rFonts w:asciiTheme="minorHAnsi" w:hAnsiTheme="minorHAnsi" w:cstheme="minorHAnsi"/>
          <w:sz w:val="22"/>
          <w:szCs w:val="22"/>
        </w:rPr>
        <w:t>(2005) ‘Ecstasy’ as a risk factor in stroke: A laboratory investigation of 3, 4-methylenedioxymethamphetamine-induced cerebrovascular dysfunction, Journal of Cerebral Blood Flow &amp; Metabolism 25 (1_suppl), S177-S177, Brain; Symposium on Cerebral Blood Flow, Metabolism and Function, Amsterdam (POSTER)</w:t>
      </w:r>
    </w:p>
    <w:p w14:paraId="625E9BAD" w14:textId="77777777" w:rsidR="002431AA" w:rsidRPr="00D2096E" w:rsidRDefault="002431AA" w:rsidP="00D2096E">
      <w:pPr>
        <w:pStyle w:val="ListParagraph"/>
        <w:numPr>
          <w:ilvl w:val="0"/>
          <w:numId w:val="15"/>
        </w:numPr>
        <w:spacing w:before="240" w:after="120" w:line="276" w:lineRule="auto"/>
        <w:rPr>
          <w:rFonts w:asciiTheme="minorHAnsi" w:hAnsiTheme="minorHAnsi" w:cstheme="minorHAnsi"/>
          <w:sz w:val="22"/>
          <w:szCs w:val="22"/>
        </w:rPr>
      </w:pPr>
      <w:r w:rsidRPr="00D2096E">
        <w:rPr>
          <w:rFonts w:asciiTheme="minorHAnsi" w:hAnsiTheme="minorHAnsi" w:cstheme="minorHAnsi"/>
          <w:sz w:val="22"/>
          <w:szCs w:val="22"/>
        </w:rPr>
        <w:t xml:space="preserve">PAT Kelly, </w:t>
      </w:r>
      <w:r w:rsidRPr="00D2096E">
        <w:rPr>
          <w:rFonts w:asciiTheme="minorHAnsi" w:hAnsiTheme="minorHAnsi" w:cstheme="minorHAnsi"/>
          <w:b/>
          <w:bCs/>
          <w:sz w:val="22"/>
          <w:szCs w:val="22"/>
        </w:rPr>
        <w:t>L Ferrington,</w:t>
      </w:r>
      <w:r w:rsidRPr="00D2096E">
        <w:rPr>
          <w:rFonts w:asciiTheme="minorHAnsi" w:hAnsiTheme="minorHAnsi" w:cstheme="minorHAnsi"/>
          <w:sz w:val="22"/>
          <w:szCs w:val="22"/>
        </w:rPr>
        <w:t xml:space="preserve"> JJ Mullins (2005) Altered cerebrovascular control in response to hypertension in a novel transgenic rat model of malignant hypertension Journal of Cerebral Blood Flow &amp; Metabolism 25 (1_suppl), S536-S536, Brain; Symposium on Cerebral Blood Flow, Metabolism and Function, Amsterdam (POSTER)</w:t>
      </w:r>
    </w:p>
    <w:p w14:paraId="73D92CC9" w14:textId="77777777" w:rsidR="002431AA" w:rsidRPr="00D2096E" w:rsidRDefault="002431AA" w:rsidP="00D2096E">
      <w:pPr>
        <w:pStyle w:val="ListParagraph"/>
        <w:numPr>
          <w:ilvl w:val="0"/>
          <w:numId w:val="15"/>
        </w:numPr>
        <w:autoSpaceDE w:val="0"/>
        <w:autoSpaceDN w:val="0"/>
        <w:adjustRightInd w:val="0"/>
        <w:spacing w:before="240" w:after="120" w:line="276" w:lineRule="auto"/>
        <w:rPr>
          <w:rFonts w:asciiTheme="minorHAnsi" w:hAnsiTheme="minorHAnsi" w:cstheme="minorHAnsi"/>
          <w:sz w:val="22"/>
          <w:szCs w:val="22"/>
        </w:rPr>
      </w:pPr>
      <w:r w:rsidRPr="00D2096E">
        <w:rPr>
          <w:rFonts w:asciiTheme="minorHAnsi" w:hAnsiTheme="minorHAnsi" w:cstheme="minorHAnsi"/>
          <w:b/>
          <w:bCs/>
          <w:sz w:val="22"/>
          <w:szCs w:val="22"/>
        </w:rPr>
        <w:t>Ferrington, L</w:t>
      </w:r>
      <w:r w:rsidRPr="00D2096E">
        <w:rPr>
          <w:rFonts w:asciiTheme="minorHAnsi" w:hAnsiTheme="minorHAnsi" w:cstheme="minorHAnsi"/>
          <w:sz w:val="22"/>
          <w:szCs w:val="22"/>
        </w:rPr>
        <w:t xml:space="preserve">. and Kelly, P.A.T. (2005) Changes in 5-HT Pharmacology Following Exposure to MDMA: Implications for the Treatment of MDMA-Induced Depression. </w:t>
      </w:r>
      <w:proofErr w:type="spellStart"/>
      <w:r w:rsidRPr="00D2096E">
        <w:rPr>
          <w:rFonts w:asciiTheme="minorHAnsi" w:hAnsiTheme="minorHAnsi" w:cstheme="minorHAnsi"/>
          <w:sz w:val="22"/>
          <w:szCs w:val="22"/>
        </w:rPr>
        <w:t>Euron</w:t>
      </w:r>
      <w:proofErr w:type="spellEnd"/>
      <w:r w:rsidRPr="00D2096E">
        <w:rPr>
          <w:rFonts w:asciiTheme="minorHAnsi" w:hAnsiTheme="minorHAnsi" w:cstheme="minorHAnsi"/>
          <w:sz w:val="22"/>
          <w:szCs w:val="22"/>
        </w:rPr>
        <w:t xml:space="preserve"> course “Psychopharmacology: from bench to bed”, Kerkrade (ORAL)</w:t>
      </w:r>
    </w:p>
    <w:p w14:paraId="003C4151" w14:textId="77777777" w:rsidR="002431AA" w:rsidRPr="00D2096E" w:rsidRDefault="002431AA" w:rsidP="00D2096E">
      <w:pPr>
        <w:pStyle w:val="ListParagraph"/>
        <w:numPr>
          <w:ilvl w:val="0"/>
          <w:numId w:val="15"/>
        </w:numPr>
        <w:autoSpaceDE w:val="0"/>
        <w:autoSpaceDN w:val="0"/>
        <w:adjustRightInd w:val="0"/>
        <w:spacing w:before="240" w:after="120" w:line="276" w:lineRule="auto"/>
        <w:rPr>
          <w:rFonts w:asciiTheme="minorHAnsi" w:hAnsiTheme="minorHAnsi" w:cstheme="minorHAnsi"/>
          <w:sz w:val="22"/>
          <w:szCs w:val="22"/>
        </w:rPr>
      </w:pPr>
      <w:r w:rsidRPr="00D2096E">
        <w:rPr>
          <w:rFonts w:asciiTheme="minorHAnsi" w:hAnsiTheme="minorHAnsi" w:cstheme="minorHAnsi"/>
          <w:b/>
          <w:bCs/>
          <w:sz w:val="22"/>
          <w:szCs w:val="22"/>
        </w:rPr>
        <w:t>Ferrington, L</w:t>
      </w:r>
      <w:r w:rsidRPr="00D2096E">
        <w:rPr>
          <w:rFonts w:asciiTheme="minorHAnsi" w:hAnsiTheme="minorHAnsi" w:cstheme="minorHAnsi"/>
          <w:sz w:val="22"/>
          <w:szCs w:val="22"/>
        </w:rPr>
        <w:t xml:space="preserve">. Dawson, N. and Kelly, P.A.T, (2005) Altered responses to citalopram and 8-OH-DPAT in rats previously exposed to MDMA parallel those found in depressive illness. British Neurosciences Association, Brighton, </w:t>
      </w:r>
      <w:proofErr w:type="spellStart"/>
      <w:r w:rsidRPr="00D2096E">
        <w:rPr>
          <w:rFonts w:asciiTheme="minorHAnsi" w:hAnsiTheme="minorHAnsi" w:cstheme="minorHAnsi"/>
          <w:sz w:val="22"/>
          <w:szCs w:val="22"/>
        </w:rPr>
        <w:t>Abstr</w:t>
      </w:r>
      <w:proofErr w:type="spellEnd"/>
      <w:r w:rsidRPr="00D2096E">
        <w:rPr>
          <w:rFonts w:asciiTheme="minorHAnsi" w:hAnsiTheme="minorHAnsi" w:cstheme="minorHAnsi"/>
          <w:sz w:val="22"/>
          <w:szCs w:val="22"/>
        </w:rPr>
        <w:t>., 18, P157 (POSTER)</w:t>
      </w:r>
    </w:p>
    <w:p w14:paraId="4C81BF63" w14:textId="77777777" w:rsidR="002431AA" w:rsidRPr="00D2096E" w:rsidRDefault="002431AA" w:rsidP="00D2096E">
      <w:pPr>
        <w:pStyle w:val="ListParagraph"/>
        <w:numPr>
          <w:ilvl w:val="0"/>
          <w:numId w:val="15"/>
        </w:numPr>
        <w:spacing w:before="240" w:after="120" w:line="276" w:lineRule="auto"/>
        <w:rPr>
          <w:rFonts w:asciiTheme="minorHAnsi" w:hAnsiTheme="minorHAnsi" w:cstheme="minorHAnsi"/>
          <w:sz w:val="22"/>
          <w:szCs w:val="22"/>
        </w:rPr>
      </w:pPr>
      <w:r w:rsidRPr="00D2096E">
        <w:rPr>
          <w:rFonts w:asciiTheme="minorHAnsi" w:hAnsiTheme="minorHAnsi" w:cstheme="minorHAnsi"/>
          <w:b/>
          <w:bCs/>
          <w:sz w:val="22"/>
          <w:szCs w:val="22"/>
        </w:rPr>
        <w:t>Ferrington, L.,</w:t>
      </w:r>
      <w:r w:rsidRPr="00D2096E">
        <w:rPr>
          <w:rFonts w:asciiTheme="minorHAnsi" w:hAnsiTheme="minorHAnsi" w:cstheme="minorHAnsi"/>
          <w:sz w:val="22"/>
          <w:szCs w:val="22"/>
        </w:rPr>
        <w:t xml:space="preserve"> </w:t>
      </w:r>
      <w:proofErr w:type="spellStart"/>
      <w:r w:rsidRPr="00D2096E">
        <w:rPr>
          <w:rFonts w:asciiTheme="minorHAnsi" w:hAnsiTheme="minorHAnsi" w:cstheme="minorHAnsi"/>
          <w:sz w:val="22"/>
          <w:szCs w:val="22"/>
        </w:rPr>
        <w:t>McBean</w:t>
      </w:r>
      <w:proofErr w:type="spellEnd"/>
      <w:r w:rsidRPr="00D2096E">
        <w:rPr>
          <w:rFonts w:asciiTheme="minorHAnsi" w:hAnsiTheme="minorHAnsi" w:cstheme="minorHAnsi"/>
          <w:sz w:val="22"/>
          <w:szCs w:val="22"/>
        </w:rPr>
        <w:t xml:space="preserve">, D.E., </w:t>
      </w:r>
      <w:proofErr w:type="spellStart"/>
      <w:r w:rsidRPr="00D2096E">
        <w:rPr>
          <w:rFonts w:asciiTheme="minorHAnsi" w:hAnsiTheme="minorHAnsi" w:cstheme="minorHAnsi"/>
          <w:sz w:val="22"/>
          <w:szCs w:val="22"/>
        </w:rPr>
        <w:t>Olverman</w:t>
      </w:r>
      <w:proofErr w:type="spellEnd"/>
      <w:r w:rsidRPr="00D2096E">
        <w:rPr>
          <w:rFonts w:asciiTheme="minorHAnsi" w:hAnsiTheme="minorHAnsi" w:cstheme="minorHAnsi"/>
          <w:sz w:val="22"/>
          <w:szCs w:val="22"/>
        </w:rPr>
        <w:t xml:space="preserve">, H.J., J.L. Leith and Kelly, P.A.T, (2005). Cerebrovascular effects of acute methylenedioxymethamphetamine (MDMA) in rats previously exposed to the drug. British Neuroscience Assoc., Brighton, </w:t>
      </w:r>
      <w:proofErr w:type="spellStart"/>
      <w:r w:rsidRPr="00D2096E">
        <w:rPr>
          <w:rFonts w:asciiTheme="minorHAnsi" w:hAnsiTheme="minorHAnsi" w:cstheme="minorHAnsi"/>
          <w:sz w:val="22"/>
          <w:szCs w:val="22"/>
        </w:rPr>
        <w:t>Abstr</w:t>
      </w:r>
      <w:proofErr w:type="spellEnd"/>
      <w:r w:rsidRPr="00D2096E">
        <w:rPr>
          <w:rFonts w:asciiTheme="minorHAnsi" w:hAnsiTheme="minorHAnsi" w:cstheme="minorHAnsi"/>
          <w:sz w:val="22"/>
          <w:szCs w:val="22"/>
        </w:rPr>
        <w:t>. 18, 24.04. (ORAL)</w:t>
      </w:r>
    </w:p>
    <w:p w14:paraId="6B2D907E" w14:textId="76384608" w:rsidR="002431AA" w:rsidRPr="00D2096E" w:rsidRDefault="002431AA" w:rsidP="00D2096E">
      <w:pPr>
        <w:pStyle w:val="ListParagraph"/>
        <w:numPr>
          <w:ilvl w:val="0"/>
          <w:numId w:val="15"/>
        </w:numPr>
        <w:spacing w:before="240" w:after="120" w:line="276" w:lineRule="auto"/>
        <w:rPr>
          <w:rFonts w:asciiTheme="minorHAnsi" w:hAnsiTheme="minorHAnsi" w:cstheme="minorHAnsi"/>
          <w:b/>
          <w:bCs/>
          <w:sz w:val="22"/>
          <w:szCs w:val="22"/>
        </w:rPr>
      </w:pPr>
      <w:r w:rsidRPr="00D2096E">
        <w:rPr>
          <w:rFonts w:asciiTheme="minorHAnsi" w:hAnsiTheme="minorHAnsi" w:cstheme="minorHAnsi"/>
          <w:sz w:val="22"/>
          <w:szCs w:val="22"/>
        </w:rPr>
        <w:t xml:space="preserve">Kelly, P.A.T, Simpson, M.A., </w:t>
      </w:r>
      <w:r w:rsidRPr="00D2096E">
        <w:rPr>
          <w:rFonts w:asciiTheme="minorHAnsi" w:hAnsiTheme="minorHAnsi" w:cstheme="minorHAnsi"/>
          <w:b/>
          <w:bCs/>
          <w:sz w:val="22"/>
          <w:szCs w:val="22"/>
        </w:rPr>
        <w:t>Quate, L*.</w:t>
      </w:r>
      <w:r w:rsidRPr="00D2096E">
        <w:rPr>
          <w:rFonts w:asciiTheme="minorHAnsi" w:hAnsiTheme="minorHAnsi" w:cstheme="minorHAnsi"/>
          <w:sz w:val="22"/>
          <w:szCs w:val="22"/>
        </w:rPr>
        <w:t xml:space="preserve"> and Ritchie, I.M., (2005) Effects of the synthetic endocannabinoid HU-210 upon the relationship between cerebral blood flow and metabolism in the rat, 5</w:t>
      </w:r>
      <w:r w:rsidRPr="00D2096E">
        <w:rPr>
          <w:rFonts w:asciiTheme="minorHAnsi" w:hAnsiTheme="minorHAnsi" w:cstheme="minorHAnsi"/>
          <w:sz w:val="22"/>
          <w:szCs w:val="22"/>
          <w:vertAlign w:val="superscript"/>
        </w:rPr>
        <w:t>th</w:t>
      </w:r>
      <w:r w:rsidRPr="00D2096E">
        <w:rPr>
          <w:rFonts w:asciiTheme="minorHAnsi" w:hAnsiTheme="minorHAnsi" w:cstheme="minorHAnsi"/>
          <w:b/>
          <w:bCs/>
          <w:sz w:val="22"/>
          <w:szCs w:val="22"/>
        </w:rPr>
        <w:t xml:space="preserve"> </w:t>
      </w:r>
      <w:r w:rsidRPr="00D2096E">
        <w:rPr>
          <w:rFonts w:asciiTheme="minorHAnsi" w:hAnsiTheme="minorHAnsi" w:cstheme="minorHAnsi"/>
          <w:sz w:val="22"/>
          <w:szCs w:val="22"/>
        </w:rPr>
        <w:t xml:space="preserve">Forum of European Neuroscience (FENS) </w:t>
      </w:r>
      <w:proofErr w:type="spellStart"/>
      <w:r w:rsidRPr="00D2096E">
        <w:rPr>
          <w:rFonts w:asciiTheme="minorHAnsi" w:hAnsiTheme="minorHAnsi" w:cstheme="minorHAnsi"/>
          <w:sz w:val="22"/>
          <w:szCs w:val="22"/>
        </w:rPr>
        <w:t>Abstacts</w:t>
      </w:r>
      <w:proofErr w:type="spellEnd"/>
      <w:r w:rsidRPr="00D2096E">
        <w:rPr>
          <w:rFonts w:asciiTheme="minorHAnsi" w:hAnsiTheme="minorHAnsi" w:cstheme="minorHAnsi"/>
          <w:sz w:val="22"/>
          <w:szCs w:val="22"/>
        </w:rPr>
        <w:t>, vol 2., A215.1, Lisbon (POSTER)</w:t>
      </w:r>
    </w:p>
    <w:p w14:paraId="52C39E02" w14:textId="77777777" w:rsidR="008B432B" w:rsidRPr="00D2096E" w:rsidRDefault="008B432B" w:rsidP="00D2096E">
      <w:pPr>
        <w:pStyle w:val="ListParagraph"/>
        <w:numPr>
          <w:ilvl w:val="0"/>
          <w:numId w:val="15"/>
        </w:numPr>
        <w:spacing w:before="240" w:after="120"/>
        <w:rPr>
          <w:rFonts w:asciiTheme="minorHAnsi" w:hAnsiTheme="minorHAnsi" w:cstheme="minorHAnsi"/>
          <w:sz w:val="22"/>
          <w:szCs w:val="22"/>
        </w:rPr>
      </w:pPr>
      <w:r w:rsidRPr="00D2096E">
        <w:rPr>
          <w:rFonts w:asciiTheme="minorHAnsi" w:hAnsiTheme="minorHAnsi" w:cstheme="minorHAnsi"/>
          <w:b/>
          <w:bCs/>
          <w:sz w:val="22"/>
          <w:szCs w:val="22"/>
        </w:rPr>
        <w:t xml:space="preserve">Quate, L*., </w:t>
      </w:r>
      <w:proofErr w:type="spellStart"/>
      <w:r w:rsidRPr="00D2096E">
        <w:rPr>
          <w:rFonts w:asciiTheme="minorHAnsi" w:hAnsiTheme="minorHAnsi" w:cstheme="minorHAnsi"/>
          <w:sz w:val="22"/>
          <w:szCs w:val="22"/>
        </w:rPr>
        <w:t>McBean</w:t>
      </w:r>
      <w:proofErr w:type="spellEnd"/>
      <w:r w:rsidRPr="00D2096E">
        <w:rPr>
          <w:rFonts w:asciiTheme="minorHAnsi" w:hAnsiTheme="minorHAnsi" w:cstheme="minorHAnsi"/>
          <w:sz w:val="22"/>
          <w:szCs w:val="22"/>
        </w:rPr>
        <w:t xml:space="preserve">, D.E., </w:t>
      </w:r>
      <w:proofErr w:type="spellStart"/>
      <w:r w:rsidRPr="00D2096E">
        <w:rPr>
          <w:rFonts w:asciiTheme="minorHAnsi" w:hAnsiTheme="minorHAnsi" w:cstheme="minorHAnsi"/>
          <w:sz w:val="22"/>
          <w:szCs w:val="22"/>
        </w:rPr>
        <w:t>Olverman</w:t>
      </w:r>
      <w:proofErr w:type="spellEnd"/>
      <w:r w:rsidRPr="00D2096E">
        <w:rPr>
          <w:rFonts w:asciiTheme="minorHAnsi" w:hAnsiTheme="minorHAnsi" w:cstheme="minorHAnsi"/>
          <w:sz w:val="22"/>
          <w:szCs w:val="22"/>
        </w:rPr>
        <w:t>, H.J. and Kelly, P.A.T. (2004), Previous exposure to 3,4-methylenedioxymethamphetamine (MDMA) alters the cerebrovascular response to citalopram in dark agouti rats, Fundamental and Clinical Pharmacology, 18 (Suppl. 1), P05.18, Federation of European Pharmacological Societies (EPHAR), Porto (POSTER)</w:t>
      </w:r>
    </w:p>
    <w:p w14:paraId="2E1D6D94" w14:textId="77777777" w:rsidR="008B432B" w:rsidRPr="00D2096E" w:rsidRDefault="008B432B" w:rsidP="00D2096E">
      <w:pPr>
        <w:pStyle w:val="ListParagraph"/>
        <w:numPr>
          <w:ilvl w:val="0"/>
          <w:numId w:val="15"/>
        </w:numPr>
        <w:spacing w:before="240" w:after="120"/>
        <w:rPr>
          <w:rFonts w:asciiTheme="minorHAnsi" w:hAnsiTheme="minorHAnsi" w:cstheme="minorHAnsi"/>
          <w:sz w:val="22"/>
          <w:szCs w:val="22"/>
        </w:rPr>
      </w:pPr>
      <w:r w:rsidRPr="00D2096E">
        <w:rPr>
          <w:rFonts w:asciiTheme="minorHAnsi" w:hAnsiTheme="minorHAnsi" w:cstheme="minorHAnsi"/>
          <w:b/>
          <w:bCs/>
          <w:sz w:val="22"/>
          <w:szCs w:val="22"/>
        </w:rPr>
        <w:t>Quate, L*.,</w:t>
      </w:r>
      <w:r w:rsidRPr="00D2096E">
        <w:rPr>
          <w:rFonts w:asciiTheme="minorHAnsi" w:hAnsiTheme="minorHAnsi" w:cstheme="minorHAnsi"/>
          <w:sz w:val="22"/>
          <w:szCs w:val="22"/>
        </w:rPr>
        <w:t xml:space="preserve"> </w:t>
      </w:r>
      <w:proofErr w:type="spellStart"/>
      <w:r w:rsidRPr="00D2096E">
        <w:rPr>
          <w:rFonts w:asciiTheme="minorHAnsi" w:hAnsiTheme="minorHAnsi" w:cstheme="minorHAnsi"/>
          <w:sz w:val="22"/>
          <w:szCs w:val="22"/>
        </w:rPr>
        <w:t>McBean</w:t>
      </w:r>
      <w:proofErr w:type="spellEnd"/>
      <w:r w:rsidRPr="00D2096E">
        <w:rPr>
          <w:rFonts w:asciiTheme="minorHAnsi" w:hAnsiTheme="minorHAnsi" w:cstheme="minorHAnsi"/>
          <w:sz w:val="22"/>
          <w:szCs w:val="22"/>
        </w:rPr>
        <w:t xml:space="preserve">, D.E., </w:t>
      </w:r>
      <w:proofErr w:type="spellStart"/>
      <w:r w:rsidRPr="00D2096E">
        <w:rPr>
          <w:rFonts w:asciiTheme="minorHAnsi" w:hAnsiTheme="minorHAnsi" w:cstheme="minorHAnsi"/>
          <w:sz w:val="22"/>
          <w:szCs w:val="22"/>
        </w:rPr>
        <w:t>Olverman</w:t>
      </w:r>
      <w:proofErr w:type="spellEnd"/>
      <w:r w:rsidRPr="00D2096E">
        <w:rPr>
          <w:rFonts w:asciiTheme="minorHAnsi" w:hAnsiTheme="minorHAnsi" w:cstheme="minorHAnsi"/>
          <w:sz w:val="22"/>
          <w:szCs w:val="22"/>
        </w:rPr>
        <w:t xml:space="preserve">, H.J. and Kelly, P.A.T. (2004), 3,4-methylenedioxymethamphetamine (MDMA) induces both </w:t>
      </w:r>
      <w:proofErr w:type="spellStart"/>
      <w:r w:rsidRPr="00D2096E">
        <w:rPr>
          <w:rFonts w:asciiTheme="minorHAnsi" w:hAnsiTheme="minorHAnsi" w:cstheme="minorHAnsi"/>
          <w:sz w:val="22"/>
          <w:szCs w:val="22"/>
        </w:rPr>
        <w:t>actue</w:t>
      </w:r>
      <w:proofErr w:type="spellEnd"/>
      <w:r w:rsidRPr="00D2096E">
        <w:rPr>
          <w:rFonts w:asciiTheme="minorHAnsi" w:hAnsiTheme="minorHAnsi" w:cstheme="minorHAnsi"/>
          <w:sz w:val="22"/>
          <w:szCs w:val="22"/>
        </w:rPr>
        <w:t xml:space="preserve"> and persistent cerebrovascular effects in dark agouti rats, Fundamental and Clinical Pharmacology, 18 (Suppl. 1), P05.35, Federation of European Pharmacological Societies (EPHAR), Porto (POSTER)</w:t>
      </w:r>
    </w:p>
    <w:p w14:paraId="443331C2" w14:textId="77777777" w:rsidR="00A72F53" w:rsidRPr="00D2096E" w:rsidRDefault="00A72F53" w:rsidP="00D2096E">
      <w:pPr>
        <w:spacing w:before="240" w:line="276" w:lineRule="auto"/>
        <w:contextualSpacing w:val="0"/>
        <w:rPr>
          <w:rFonts w:asciiTheme="minorHAnsi" w:hAnsiTheme="minorHAnsi" w:cstheme="minorHAnsi"/>
        </w:rPr>
      </w:pPr>
    </w:p>
    <w:sectPr w:rsidR="00A72F53" w:rsidRPr="00D2096E" w:rsidSect="0018658D">
      <w:headerReference w:type="even" r:id="rId12"/>
      <w:headerReference w:type="default" r:id="rId13"/>
      <w:footerReference w:type="even" r:id="rId14"/>
      <w:footerReference w:type="default" r:id="rId15"/>
      <w:headerReference w:type="first" r:id="rId16"/>
      <w:footerReference w:type="first" r:id="rId17"/>
      <w:pgSz w:w="11906" w:h="16838"/>
      <w:pgMar w:top="28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B27E0" w14:textId="77777777" w:rsidR="00EC7704" w:rsidRDefault="00EC7704" w:rsidP="00674CC6">
      <w:pPr>
        <w:spacing w:after="0"/>
      </w:pPr>
      <w:r>
        <w:separator/>
      </w:r>
    </w:p>
  </w:endnote>
  <w:endnote w:type="continuationSeparator" w:id="0">
    <w:p w14:paraId="70FFB600" w14:textId="77777777" w:rsidR="00EC7704" w:rsidRDefault="00EC7704" w:rsidP="00674C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tima LT Std">
    <w:panose1 w:val="00000000000000000000"/>
    <w:charset w:val="00"/>
    <w:family w:val="swiss"/>
    <w:notTrueType/>
    <w:pitch w:val="variable"/>
    <w:sig w:usb0="800000AF" w:usb1="4000204A"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3F6D" w14:textId="77777777" w:rsidR="00F52B6F" w:rsidRDefault="00F52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D4C4" w14:textId="77777777" w:rsidR="00F52B6F" w:rsidRDefault="00F52B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AF036" w14:textId="77777777" w:rsidR="00F52B6F" w:rsidRDefault="00F52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C78A8" w14:textId="77777777" w:rsidR="00EC7704" w:rsidRDefault="00EC7704" w:rsidP="00674CC6">
      <w:pPr>
        <w:spacing w:after="0"/>
      </w:pPr>
      <w:r>
        <w:separator/>
      </w:r>
    </w:p>
  </w:footnote>
  <w:footnote w:type="continuationSeparator" w:id="0">
    <w:p w14:paraId="40FE6690" w14:textId="77777777" w:rsidR="00EC7704" w:rsidRDefault="00EC7704" w:rsidP="00674C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B10A9" w14:textId="77777777" w:rsidR="00F52B6F" w:rsidRDefault="00F52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6BBD" w14:textId="77777777" w:rsidR="00F52B6F" w:rsidRDefault="00F52B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97EBC" w14:textId="77777777" w:rsidR="00F52B6F" w:rsidRDefault="00F52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4922"/>
    <w:multiLevelType w:val="hybridMultilevel"/>
    <w:tmpl w:val="30E6679E"/>
    <w:lvl w:ilvl="0" w:tplc="A2D2E5DA">
      <w:start w:val="1"/>
      <w:numFmt w:val="decimal"/>
      <w:lvlText w:val="%1."/>
      <w:lvlJc w:val="left"/>
      <w:pPr>
        <w:ind w:left="360" w:hanging="360"/>
      </w:pPr>
      <w:rPr>
        <w:rFonts w:cs="Times New Roman"/>
        <w:b w:val="0"/>
        <w:sz w:val="2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2019065B"/>
    <w:multiLevelType w:val="hybridMultilevel"/>
    <w:tmpl w:val="179E4B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F1A36DE"/>
    <w:multiLevelType w:val="hybridMultilevel"/>
    <w:tmpl w:val="807A4BB8"/>
    <w:lvl w:ilvl="0" w:tplc="0C090001">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FE75F15"/>
    <w:multiLevelType w:val="hybridMultilevel"/>
    <w:tmpl w:val="C7E43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928"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87B21"/>
    <w:multiLevelType w:val="hybridMultilevel"/>
    <w:tmpl w:val="0A221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88022D"/>
    <w:multiLevelType w:val="hybridMultilevel"/>
    <w:tmpl w:val="2BC0C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3761FB"/>
    <w:multiLevelType w:val="hybridMultilevel"/>
    <w:tmpl w:val="707CA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622E5E"/>
    <w:multiLevelType w:val="hybridMultilevel"/>
    <w:tmpl w:val="76867766"/>
    <w:lvl w:ilvl="0" w:tplc="166CB2D8">
      <w:start w:val="1"/>
      <w:numFmt w:val="decimal"/>
      <w:lvlText w:val="%1."/>
      <w:lvlJc w:val="left"/>
      <w:pPr>
        <w:ind w:left="502" w:hanging="360"/>
      </w:pPr>
      <w:rPr>
        <w:rFonts w:ascii="Arial" w:hAnsi="Arial" w:hint="default"/>
        <w:b w:val="0"/>
        <w:bCs w:val="0"/>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4F202DA"/>
    <w:multiLevelType w:val="hybridMultilevel"/>
    <w:tmpl w:val="55E825D4"/>
    <w:lvl w:ilvl="0" w:tplc="08090001">
      <w:start w:val="200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48122F"/>
    <w:multiLevelType w:val="hybridMultilevel"/>
    <w:tmpl w:val="870074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64D34421"/>
    <w:multiLevelType w:val="hybridMultilevel"/>
    <w:tmpl w:val="74E4E0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2" w15:restartNumberingAfterBreak="0">
    <w:nsid w:val="67725938"/>
    <w:multiLevelType w:val="hybridMultilevel"/>
    <w:tmpl w:val="97924000"/>
    <w:lvl w:ilvl="0" w:tplc="0C09000F">
      <w:start w:val="1"/>
      <w:numFmt w:val="decimal"/>
      <w:lvlText w:val="%1."/>
      <w:lvlJc w:val="left"/>
      <w:pPr>
        <w:ind w:left="502" w:hanging="360"/>
      </w:pPr>
      <w:rPr>
        <w:rFonts w:hint="default"/>
        <w:b w:val="0"/>
        <w:bCs w:val="0"/>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72602243"/>
    <w:multiLevelType w:val="hybridMultilevel"/>
    <w:tmpl w:val="302A0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D26A67"/>
    <w:multiLevelType w:val="hybridMultilevel"/>
    <w:tmpl w:val="A448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296687">
    <w:abstractNumId w:val="11"/>
  </w:num>
  <w:num w:numId="2" w16cid:durableId="356276417">
    <w:abstractNumId w:val="3"/>
  </w:num>
  <w:num w:numId="3" w16cid:durableId="1936594975">
    <w:abstractNumId w:val="13"/>
  </w:num>
  <w:num w:numId="4" w16cid:durableId="372655009">
    <w:abstractNumId w:val="8"/>
  </w:num>
  <w:num w:numId="5" w16cid:durableId="277176020">
    <w:abstractNumId w:val="14"/>
  </w:num>
  <w:num w:numId="6" w16cid:durableId="143205398">
    <w:abstractNumId w:val="0"/>
  </w:num>
  <w:num w:numId="7" w16cid:durableId="887843723">
    <w:abstractNumId w:val="5"/>
  </w:num>
  <w:num w:numId="8" w16cid:durableId="1288388316">
    <w:abstractNumId w:val="2"/>
  </w:num>
  <w:num w:numId="9" w16cid:durableId="826436255">
    <w:abstractNumId w:val="6"/>
  </w:num>
  <w:num w:numId="10" w16cid:durableId="49618645">
    <w:abstractNumId w:val="4"/>
  </w:num>
  <w:num w:numId="11" w16cid:durableId="1415667479">
    <w:abstractNumId w:val="1"/>
  </w:num>
  <w:num w:numId="12" w16cid:durableId="60325513">
    <w:abstractNumId w:val="9"/>
  </w:num>
  <w:num w:numId="13" w16cid:durableId="1382635895">
    <w:abstractNumId w:val="10"/>
  </w:num>
  <w:num w:numId="14" w16cid:durableId="869149316">
    <w:abstractNumId w:val="7"/>
  </w:num>
  <w:num w:numId="15" w16cid:durableId="2588741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86"/>
    <w:rsid w:val="00004D3A"/>
    <w:rsid w:val="0003687F"/>
    <w:rsid w:val="000434B0"/>
    <w:rsid w:val="000565EB"/>
    <w:rsid w:val="0007676C"/>
    <w:rsid w:val="000C21D1"/>
    <w:rsid w:val="000C5C68"/>
    <w:rsid w:val="000E1CCD"/>
    <w:rsid w:val="000F51F0"/>
    <w:rsid w:val="001161DB"/>
    <w:rsid w:val="00165AB9"/>
    <w:rsid w:val="0017296E"/>
    <w:rsid w:val="0018057A"/>
    <w:rsid w:val="0018658D"/>
    <w:rsid w:val="00193008"/>
    <w:rsid w:val="001A70EB"/>
    <w:rsid w:val="001C0E8B"/>
    <w:rsid w:val="001D66D3"/>
    <w:rsid w:val="001E189F"/>
    <w:rsid w:val="001E62AF"/>
    <w:rsid w:val="00236C51"/>
    <w:rsid w:val="002431AA"/>
    <w:rsid w:val="00244504"/>
    <w:rsid w:val="002473F1"/>
    <w:rsid w:val="00260DE6"/>
    <w:rsid w:val="00275A83"/>
    <w:rsid w:val="00276186"/>
    <w:rsid w:val="002776E3"/>
    <w:rsid w:val="002944F0"/>
    <w:rsid w:val="002A7730"/>
    <w:rsid w:val="002C5AA4"/>
    <w:rsid w:val="002C6ABB"/>
    <w:rsid w:val="002D21C6"/>
    <w:rsid w:val="00385BAE"/>
    <w:rsid w:val="00394DCA"/>
    <w:rsid w:val="003A44ED"/>
    <w:rsid w:val="003A6AB3"/>
    <w:rsid w:val="003D0D86"/>
    <w:rsid w:val="003D65D1"/>
    <w:rsid w:val="004100CE"/>
    <w:rsid w:val="0041428B"/>
    <w:rsid w:val="00416F52"/>
    <w:rsid w:val="004234EC"/>
    <w:rsid w:val="00431D3B"/>
    <w:rsid w:val="004349FC"/>
    <w:rsid w:val="00434D91"/>
    <w:rsid w:val="00445556"/>
    <w:rsid w:val="004456B9"/>
    <w:rsid w:val="004575CC"/>
    <w:rsid w:val="00496F58"/>
    <w:rsid w:val="004A3959"/>
    <w:rsid w:val="004B2F9F"/>
    <w:rsid w:val="004B712E"/>
    <w:rsid w:val="00503FA9"/>
    <w:rsid w:val="00506156"/>
    <w:rsid w:val="005204D4"/>
    <w:rsid w:val="00527A0F"/>
    <w:rsid w:val="00550B03"/>
    <w:rsid w:val="00551C08"/>
    <w:rsid w:val="005724AA"/>
    <w:rsid w:val="0057561C"/>
    <w:rsid w:val="005778C5"/>
    <w:rsid w:val="0058177F"/>
    <w:rsid w:val="00582D8F"/>
    <w:rsid w:val="00586798"/>
    <w:rsid w:val="005A361F"/>
    <w:rsid w:val="005D6BB7"/>
    <w:rsid w:val="005F2A4A"/>
    <w:rsid w:val="005F40CA"/>
    <w:rsid w:val="00632642"/>
    <w:rsid w:val="00637CA8"/>
    <w:rsid w:val="0064266D"/>
    <w:rsid w:val="00642B89"/>
    <w:rsid w:val="006664BB"/>
    <w:rsid w:val="00674CC6"/>
    <w:rsid w:val="00680DFA"/>
    <w:rsid w:val="00685D99"/>
    <w:rsid w:val="006B45E4"/>
    <w:rsid w:val="006B66EE"/>
    <w:rsid w:val="006C3350"/>
    <w:rsid w:val="007007A3"/>
    <w:rsid w:val="00707B59"/>
    <w:rsid w:val="007344AF"/>
    <w:rsid w:val="007428AE"/>
    <w:rsid w:val="007525C4"/>
    <w:rsid w:val="00752D26"/>
    <w:rsid w:val="007628A0"/>
    <w:rsid w:val="007700B1"/>
    <w:rsid w:val="00807A92"/>
    <w:rsid w:val="00813122"/>
    <w:rsid w:val="00830EEA"/>
    <w:rsid w:val="0083356E"/>
    <w:rsid w:val="00851470"/>
    <w:rsid w:val="0085445F"/>
    <w:rsid w:val="00867287"/>
    <w:rsid w:val="008A35F2"/>
    <w:rsid w:val="008B432B"/>
    <w:rsid w:val="008D1A6C"/>
    <w:rsid w:val="008D40A8"/>
    <w:rsid w:val="008F2296"/>
    <w:rsid w:val="008F5D8A"/>
    <w:rsid w:val="009124E1"/>
    <w:rsid w:val="009227E0"/>
    <w:rsid w:val="00925055"/>
    <w:rsid w:val="00941280"/>
    <w:rsid w:val="00942A7B"/>
    <w:rsid w:val="00956860"/>
    <w:rsid w:val="00975185"/>
    <w:rsid w:val="00990071"/>
    <w:rsid w:val="009C2B2B"/>
    <w:rsid w:val="009D1E43"/>
    <w:rsid w:val="00A1460A"/>
    <w:rsid w:val="00A2398D"/>
    <w:rsid w:val="00A309C3"/>
    <w:rsid w:val="00A33432"/>
    <w:rsid w:val="00A44E3E"/>
    <w:rsid w:val="00A6267B"/>
    <w:rsid w:val="00A72F53"/>
    <w:rsid w:val="00A761E3"/>
    <w:rsid w:val="00A83790"/>
    <w:rsid w:val="00A947D5"/>
    <w:rsid w:val="00AA40E2"/>
    <w:rsid w:val="00AB5498"/>
    <w:rsid w:val="00AB7823"/>
    <w:rsid w:val="00AC6C1D"/>
    <w:rsid w:val="00AF6290"/>
    <w:rsid w:val="00B0071E"/>
    <w:rsid w:val="00B047C3"/>
    <w:rsid w:val="00B23DCF"/>
    <w:rsid w:val="00B404A7"/>
    <w:rsid w:val="00B51E3F"/>
    <w:rsid w:val="00B63644"/>
    <w:rsid w:val="00B64832"/>
    <w:rsid w:val="00BC4C3F"/>
    <w:rsid w:val="00BD6022"/>
    <w:rsid w:val="00BD7A86"/>
    <w:rsid w:val="00BF1F23"/>
    <w:rsid w:val="00C263C9"/>
    <w:rsid w:val="00C403D1"/>
    <w:rsid w:val="00C43169"/>
    <w:rsid w:val="00C4594C"/>
    <w:rsid w:val="00C6629B"/>
    <w:rsid w:val="00C71FB4"/>
    <w:rsid w:val="00C73331"/>
    <w:rsid w:val="00CA4F5E"/>
    <w:rsid w:val="00CC021F"/>
    <w:rsid w:val="00CE1BC3"/>
    <w:rsid w:val="00CF1EFB"/>
    <w:rsid w:val="00CF6845"/>
    <w:rsid w:val="00D04A9A"/>
    <w:rsid w:val="00D2096E"/>
    <w:rsid w:val="00D348C0"/>
    <w:rsid w:val="00D45423"/>
    <w:rsid w:val="00D82DD6"/>
    <w:rsid w:val="00D93EC3"/>
    <w:rsid w:val="00DB30A0"/>
    <w:rsid w:val="00DC2274"/>
    <w:rsid w:val="00DD5BD7"/>
    <w:rsid w:val="00DE7016"/>
    <w:rsid w:val="00E12F7B"/>
    <w:rsid w:val="00E13F88"/>
    <w:rsid w:val="00E14693"/>
    <w:rsid w:val="00E21771"/>
    <w:rsid w:val="00E45233"/>
    <w:rsid w:val="00E76186"/>
    <w:rsid w:val="00EC50BF"/>
    <w:rsid w:val="00EC7704"/>
    <w:rsid w:val="00ED1762"/>
    <w:rsid w:val="00ED6498"/>
    <w:rsid w:val="00EE1BA2"/>
    <w:rsid w:val="00EE42D1"/>
    <w:rsid w:val="00EF4975"/>
    <w:rsid w:val="00EF7D5B"/>
    <w:rsid w:val="00F014FE"/>
    <w:rsid w:val="00F07180"/>
    <w:rsid w:val="00F24259"/>
    <w:rsid w:val="00F26DBB"/>
    <w:rsid w:val="00F323BB"/>
    <w:rsid w:val="00F34601"/>
    <w:rsid w:val="00F41A03"/>
    <w:rsid w:val="00F44B4D"/>
    <w:rsid w:val="00F52B6F"/>
    <w:rsid w:val="00F61B77"/>
    <w:rsid w:val="00F6361F"/>
    <w:rsid w:val="00FA2EA5"/>
    <w:rsid w:val="00FA711D"/>
    <w:rsid w:val="00FB2595"/>
    <w:rsid w:val="00FC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C62CC"/>
  <w15:docId w15:val="{5C7E579A-3952-45D7-AC9E-5237F4D0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94C"/>
    <w:pPr>
      <w:spacing w:line="240" w:lineRule="auto"/>
      <w:contextualSpacing/>
    </w:pPr>
    <w:rPr>
      <w:rFonts w:ascii="Arial" w:hAnsi="Arial"/>
    </w:rPr>
  </w:style>
  <w:style w:type="paragraph" w:styleId="Heading3">
    <w:name w:val="heading 3"/>
    <w:basedOn w:val="Normal"/>
    <w:next w:val="Normal"/>
    <w:link w:val="Heading3Char"/>
    <w:uiPriority w:val="9"/>
    <w:unhideWhenUsed/>
    <w:qFormat/>
    <w:rsid w:val="008544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qFormat/>
    <w:rsid w:val="00BD7A86"/>
    <w:pPr>
      <w:keepNext/>
      <w:spacing w:after="0" w:line="360" w:lineRule="auto"/>
      <w:contextualSpacing w:val="0"/>
      <w:jc w:val="both"/>
      <w:outlineLvl w:val="4"/>
    </w:pPr>
    <w:rPr>
      <w:rFonts w:ascii="Times New Roman" w:eastAsia="Times New Roman" w:hAnsi="Times New Roman" w:cs="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D7A86"/>
    <w:rPr>
      <w:rFonts w:ascii="Times New Roman" w:eastAsia="Times New Roman" w:hAnsi="Times New Roman" w:cs="Times New Roman"/>
      <w:b/>
      <w:bCs/>
      <w:sz w:val="24"/>
      <w:szCs w:val="24"/>
      <w:u w:val="single"/>
      <w:lang w:val="en-GB"/>
    </w:rPr>
  </w:style>
  <w:style w:type="character" w:styleId="Hyperlink">
    <w:name w:val="Hyperlink"/>
    <w:basedOn w:val="DefaultParagraphFont"/>
    <w:uiPriority w:val="99"/>
    <w:rsid w:val="00BD7A86"/>
    <w:rPr>
      <w:rFonts w:cs="Times New Roman"/>
      <w:color w:val="0000FF"/>
      <w:u w:val="single"/>
    </w:rPr>
  </w:style>
  <w:style w:type="paragraph" w:customStyle="1" w:styleId="Achievement">
    <w:name w:val="Achievement"/>
    <w:basedOn w:val="BodyText"/>
    <w:rsid w:val="00BD7A86"/>
    <w:pPr>
      <w:numPr>
        <w:numId w:val="1"/>
      </w:numPr>
      <w:tabs>
        <w:tab w:val="clear" w:pos="360"/>
      </w:tabs>
      <w:spacing w:after="60" w:line="220" w:lineRule="atLeast"/>
      <w:contextualSpacing w:val="0"/>
      <w:jc w:val="both"/>
    </w:pPr>
    <w:rPr>
      <w:rFonts w:eastAsia="Times New Roman" w:cs="Times New Roman"/>
      <w:spacing w:val="-5"/>
      <w:sz w:val="20"/>
      <w:szCs w:val="20"/>
      <w:lang w:val="en-GB"/>
    </w:rPr>
  </w:style>
  <w:style w:type="paragraph" w:customStyle="1" w:styleId="endnotetext">
    <w:name w:val="endnotetext"/>
    <w:basedOn w:val="Normal"/>
    <w:uiPriority w:val="99"/>
    <w:rsid w:val="00BD7A86"/>
    <w:pPr>
      <w:spacing w:before="100" w:beforeAutospacing="1" w:after="100" w:afterAutospacing="1"/>
      <w:contextualSpacing w:val="0"/>
    </w:pPr>
    <w:rPr>
      <w:rFonts w:ascii="Arial Unicode MS" w:eastAsia="Arial Unicode MS" w:hAnsi="Arial Unicode MS" w:cs="Arial Unicode MS"/>
      <w:sz w:val="24"/>
      <w:szCs w:val="24"/>
      <w:lang w:val="en-GB"/>
    </w:rPr>
  </w:style>
  <w:style w:type="table" w:styleId="TableGrid">
    <w:name w:val="Table Grid"/>
    <w:basedOn w:val="TableNormal"/>
    <w:uiPriority w:val="59"/>
    <w:rsid w:val="00BD7A8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A86"/>
    <w:pPr>
      <w:spacing w:after="0"/>
      <w:ind w:left="720"/>
      <w:contextualSpacing w:val="0"/>
    </w:pPr>
    <w:rPr>
      <w:rFonts w:ascii="Times New Roman" w:eastAsia="Times New Roman" w:hAnsi="Times New Roman" w:cs="Times New Roman"/>
      <w:sz w:val="24"/>
      <w:szCs w:val="20"/>
      <w:lang w:val="en-GB"/>
    </w:rPr>
  </w:style>
  <w:style w:type="paragraph" w:styleId="BodyText">
    <w:name w:val="Body Text"/>
    <w:basedOn w:val="Normal"/>
    <w:link w:val="BodyTextChar"/>
    <w:uiPriority w:val="99"/>
    <w:semiHidden/>
    <w:unhideWhenUsed/>
    <w:rsid w:val="00BD7A86"/>
    <w:pPr>
      <w:spacing w:after="120"/>
    </w:pPr>
  </w:style>
  <w:style w:type="character" w:customStyle="1" w:styleId="BodyTextChar">
    <w:name w:val="Body Text Char"/>
    <w:basedOn w:val="DefaultParagraphFont"/>
    <w:link w:val="BodyText"/>
    <w:uiPriority w:val="99"/>
    <w:semiHidden/>
    <w:rsid w:val="00BD7A86"/>
    <w:rPr>
      <w:rFonts w:ascii="Arial" w:hAnsi="Arial"/>
    </w:rPr>
  </w:style>
  <w:style w:type="paragraph" w:styleId="Header">
    <w:name w:val="header"/>
    <w:basedOn w:val="Normal"/>
    <w:link w:val="HeaderChar"/>
    <w:uiPriority w:val="99"/>
    <w:unhideWhenUsed/>
    <w:rsid w:val="00674CC6"/>
    <w:pPr>
      <w:tabs>
        <w:tab w:val="center" w:pos="4513"/>
        <w:tab w:val="right" w:pos="9026"/>
      </w:tabs>
      <w:spacing w:after="0"/>
    </w:pPr>
  </w:style>
  <w:style w:type="character" w:customStyle="1" w:styleId="HeaderChar">
    <w:name w:val="Header Char"/>
    <w:basedOn w:val="DefaultParagraphFont"/>
    <w:link w:val="Header"/>
    <w:uiPriority w:val="99"/>
    <w:rsid w:val="00674CC6"/>
    <w:rPr>
      <w:rFonts w:ascii="Arial" w:hAnsi="Arial"/>
    </w:rPr>
  </w:style>
  <w:style w:type="paragraph" w:styleId="Footer">
    <w:name w:val="footer"/>
    <w:basedOn w:val="Normal"/>
    <w:link w:val="FooterChar"/>
    <w:uiPriority w:val="99"/>
    <w:unhideWhenUsed/>
    <w:rsid w:val="00674CC6"/>
    <w:pPr>
      <w:tabs>
        <w:tab w:val="center" w:pos="4513"/>
        <w:tab w:val="right" w:pos="9026"/>
      </w:tabs>
      <w:spacing w:after="0"/>
    </w:pPr>
  </w:style>
  <w:style w:type="character" w:customStyle="1" w:styleId="FooterChar">
    <w:name w:val="Footer Char"/>
    <w:basedOn w:val="DefaultParagraphFont"/>
    <w:link w:val="Footer"/>
    <w:uiPriority w:val="99"/>
    <w:rsid w:val="00674CC6"/>
    <w:rPr>
      <w:rFonts w:ascii="Arial" w:hAnsi="Arial"/>
    </w:rPr>
  </w:style>
  <w:style w:type="paragraph" w:styleId="BalloonText">
    <w:name w:val="Balloon Text"/>
    <w:basedOn w:val="Normal"/>
    <w:link w:val="BalloonTextChar"/>
    <w:uiPriority w:val="99"/>
    <w:semiHidden/>
    <w:unhideWhenUsed/>
    <w:rsid w:val="00674C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CC6"/>
    <w:rPr>
      <w:rFonts w:ascii="Tahoma" w:hAnsi="Tahoma" w:cs="Tahoma"/>
      <w:sz w:val="16"/>
      <w:szCs w:val="16"/>
    </w:rPr>
  </w:style>
  <w:style w:type="paragraph" w:customStyle="1" w:styleId="Default">
    <w:name w:val="Default"/>
    <w:rsid w:val="00434D91"/>
    <w:pPr>
      <w:autoSpaceDE w:val="0"/>
      <w:autoSpaceDN w:val="0"/>
      <w:adjustRightInd w:val="0"/>
      <w:spacing w:after="0" w:line="240" w:lineRule="auto"/>
    </w:pPr>
    <w:rPr>
      <w:rFonts w:ascii="Arial" w:hAnsi="Arial" w:cs="Arial"/>
      <w:color w:val="000000"/>
      <w:sz w:val="24"/>
      <w:szCs w:val="24"/>
      <w:lang w:val="en-AU"/>
    </w:rPr>
  </w:style>
  <w:style w:type="character" w:styleId="UnresolvedMention">
    <w:name w:val="Unresolved Mention"/>
    <w:basedOn w:val="DefaultParagraphFont"/>
    <w:uiPriority w:val="99"/>
    <w:semiHidden/>
    <w:unhideWhenUsed/>
    <w:rsid w:val="009227E0"/>
    <w:rPr>
      <w:color w:val="605E5C"/>
      <w:shd w:val="clear" w:color="auto" w:fill="E1DFDD"/>
    </w:rPr>
  </w:style>
  <w:style w:type="paragraph" w:customStyle="1" w:styleId="Noparagraphstyle">
    <w:name w:val="[No paragraph style]"/>
    <w:rsid w:val="008F229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AU" w:eastAsia="en-AU"/>
    </w:rPr>
  </w:style>
  <w:style w:type="character" w:customStyle="1" w:styleId="Heading3Char">
    <w:name w:val="Heading 3 Char"/>
    <w:basedOn w:val="DefaultParagraphFont"/>
    <w:link w:val="Heading3"/>
    <w:uiPriority w:val="9"/>
    <w:rsid w:val="0085445F"/>
    <w:rPr>
      <w:rFonts w:asciiTheme="majorHAnsi" w:eastAsiaTheme="majorEastAsia" w:hAnsiTheme="majorHAnsi" w:cstheme="majorBidi"/>
      <w:color w:val="243F60" w:themeColor="accent1" w:themeShade="7F"/>
      <w:sz w:val="24"/>
      <w:szCs w:val="24"/>
    </w:rPr>
  </w:style>
  <w:style w:type="character" w:customStyle="1" w:styleId="comma">
    <w:name w:val="comma"/>
    <w:basedOn w:val="DefaultParagraphFont"/>
    <w:rsid w:val="00244504"/>
  </w:style>
  <w:style w:type="character" w:customStyle="1" w:styleId="cover-imagetitlepref">
    <w:name w:val="cover-image__title__pref"/>
    <w:basedOn w:val="DefaultParagraphFont"/>
    <w:rsid w:val="00244504"/>
  </w:style>
  <w:style w:type="paragraph" w:styleId="NormalWeb">
    <w:name w:val="Normal (Web)"/>
    <w:basedOn w:val="Normal"/>
    <w:uiPriority w:val="99"/>
    <w:unhideWhenUsed/>
    <w:rsid w:val="002A7730"/>
    <w:pPr>
      <w:spacing w:before="100" w:beforeAutospacing="1" w:after="100" w:afterAutospacing="1"/>
      <w:contextualSpacing w:val="0"/>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2043">
      <w:bodyDiv w:val="1"/>
      <w:marLeft w:val="0"/>
      <w:marRight w:val="0"/>
      <w:marTop w:val="0"/>
      <w:marBottom w:val="0"/>
      <w:divBdr>
        <w:top w:val="none" w:sz="0" w:space="0" w:color="auto"/>
        <w:left w:val="none" w:sz="0" w:space="0" w:color="auto"/>
        <w:bottom w:val="none" w:sz="0" w:space="0" w:color="auto"/>
        <w:right w:val="none" w:sz="0" w:space="0" w:color="auto"/>
      </w:divBdr>
      <w:divsChild>
        <w:div w:id="664742222">
          <w:marLeft w:val="0"/>
          <w:marRight w:val="0"/>
          <w:marTop w:val="0"/>
          <w:marBottom w:val="150"/>
          <w:divBdr>
            <w:top w:val="none" w:sz="0" w:space="0" w:color="auto"/>
            <w:left w:val="none" w:sz="0" w:space="0" w:color="auto"/>
            <w:bottom w:val="none" w:sz="0" w:space="0" w:color="auto"/>
            <w:right w:val="none" w:sz="0" w:space="0" w:color="auto"/>
          </w:divBdr>
        </w:div>
      </w:divsChild>
    </w:div>
    <w:div w:id="1476144888">
      <w:bodyDiv w:val="1"/>
      <w:marLeft w:val="0"/>
      <w:marRight w:val="0"/>
      <w:marTop w:val="0"/>
      <w:marBottom w:val="0"/>
      <w:divBdr>
        <w:top w:val="none" w:sz="0" w:space="0" w:color="auto"/>
        <w:left w:val="none" w:sz="0" w:space="0" w:color="auto"/>
        <w:bottom w:val="none" w:sz="0" w:space="0" w:color="auto"/>
        <w:right w:val="none" w:sz="0" w:space="0" w:color="auto"/>
      </w:divBdr>
    </w:div>
    <w:div w:id="1723600696">
      <w:bodyDiv w:val="1"/>
      <w:marLeft w:val="0"/>
      <w:marRight w:val="0"/>
      <w:marTop w:val="0"/>
      <w:marBottom w:val="0"/>
      <w:divBdr>
        <w:top w:val="none" w:sz="0" w:space="0" w:color="auto"/>
        <w:left w:val="none" w:sz="0" w:space="0" w:color="auto"/>
        <w:bottom w:val="none" w:sz="0" w:space="0" w:color="auto"/>
        <w:right w:val="none" w:sz="0" w:space="0" w:color="auto"/>
      </w:divBdr>
    </w:div>
    <w:div w:id="183738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biomech.2020.11001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linelibrary.wiley.com/toc/1743498x/2021/18/S1"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2online.org/abstracts/Vol3Issue4abst166P.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abstractsonline.com/Plan/ViewAbstract.aspx?sKey=7626bdbd-4f1d-4be7-bcdb-976395cb6586&amp;cKey=586060e8-619b-4eea-b170-539107701668&amp;mKey=%7b081F7976-E4CD-4F3D-A0AF-E8387992A658%7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bstractsonline.com/Plan/ViewAbstract.aspx?sKey=7626bdbd-4f1d-4be7-bcdb-976395cb6586&amp;cKey=586060e8-619b-4eea-b170-539107701668&amp;mKey=%7b081F7976-E4CD-4F3D-A0AF-E8387992A658%7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3899</Words>
  <Characters>22227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26074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Lferrington</dc:creator>
  <cp:lastModifiedBy>Linda Ferrington</cp:lastModifiedBy>
  <cp:revision>18</cp:revision>
  <cp:lastPrinted>2016-10-11T13:54:00Z</cp:lastPrinted>
  <dcterms:created xsi:type="dcterms:W3CDTF">2022-11-14T22:26:00Z</dcterms:created>
  <dcterms:modified xsi:type="dcterms:W3CDTF">2022-11-14T22:41:00Z</dcterms:modified>
</cp:coreProperties>
</file>